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7051" w14:textId="77777777" w:rsidR="007962D8" w:rsidRDefault="007962D8" w:rsidP="001E2EAE">
      <w:pPr>
        <w:spacing w:before="93"/>
        <w:ind w:left="567" w:right="142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</w:p>
    <w:p w14:paraId="491EEE0E" w14:textId="77777777" w:rsidR="007962D8" w:rsidRDefault="007962D8" w:rsidP="001E2EAE">
      <w:pPr>
        <w:spacing w:before="93"/>
        <w:ind w:left="567" w:right="142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CE5A584" w14:textId="698FB4FB" w:rsidR="006B6520" w:rsidRPr="00553276" w:rsidRDefault="003B4B2E" w:rsidP="001E2EAE">
      <w:pPr>
        <w:spacing w:before="93"/>
        <w:ind w:left="567" w:right="142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53276">
        <w:rPr>
          <w:rFonts w:asciiTheme="minorHAnsi" w:hAnsiTheme="minorHAnsi" w:cstheme="minorHAnsi"/>
          <w:b/>
          <w:sz w:val="32"/>
          <w:szCs w:val="28"/>
        </w:rPr>
        <w:t>REGOLAMENTO</w:t>
      </w:r>
      <w:r w:rsidR="003F17AF" w:rsidRPr="00553276">
        <w:rPr>
          <w:rFonts w:asciiTheme="minorHAnsi" w:hAnsiTheme="minorHAnsi" w:cstheme="minorHAnsi"/>
          <w:b/>
          <w:sz w:val="32"/>
          <w:szCs w:val="28"/>
        </w:rPr>
        <w:t xml:space="preserve"> AREE DI SOSTA A PAGAMENTO </w:t>
      </w:r>
    </w:p>
    <w:p w14:paraId="2801EF19" w14:textId="77777777" w:rsidR="007962D8" w:rsidRDefault="007962D8" w:rsidP="001E2EAE">
      <w:pPr>
        <w:tabs>
          <w:tab w:val="left" w:pos="831"/>
        </w:tabs>
        <w:ind w:left="567"/>
        <w:rPr>
          <w:rFonts w:asciiTheme="minorHAnsi" w:hAnsiTheme="minorHAnsi" w:cstheme="minorHAnsi"/>
          <w:b/>
          <w:spacing w:val="-2"/>
          <w:sz w:val="24"/>
        </w:rPr>
      </w:pPr>
    </w:p>
    <w:p w14:paraId="0BCDF04B" w14:textId="77777777" w:rsidR="007962D8" w:rsidRDefault="007962D8" w:rsidP="001E2EAE">
      <w:pPr>
        <w:tabs>
          <w:tab w:val="left" w:pos="831"/>
        </w:tabs>
        <w:ind w:left="567"/>
        <w:rPr>
          <w:rFonts w:asciiTheme="minorHAnsi" w:hAnsiTheme="minorHAnsi" w:cstheme="minorHAnsi"/>
          <w:b/>
          <w:spacing w:val="-2"/>
          <w:sz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377150702"/>
        <w:docPartObj>
          <w:docPartGallery w:val="Table of Contents"/>
          <w:docPartUnique/>
        </w:docPartObj>
      </w:sdtPr>
      <w:sdtEndPr>
        <w:rPr>
          <w:rFonts w:ascii="Calibri" w:hAnsi="Calibri" w:cstheme="minorBidi"/>
          <w:b/>
          <w:bCs/>
        </w:rPr>
      </w:sdtEndPr>
      <w:sdtContent>
        <w:p w14:paraId="1806AC42" w14:textId="45346DF1" w:rsidR="007962D8" w:rsidRPr="00553276" w:rsidRDefault="007962D8">
          <w:pPr>
            <w:pStyle w:val="Titolosommario"/>
            <w:rPr>
              <w:rFonts w:asciiTheme="minorHAnsi" w:hAnsiTheme="minorHAnsi" w:cstheme="minorHAnsi"/>
              <w:color w:val="000000" w:themeColor="text1"/>
            </w:rPr>
          </w:pPr>
          <w:r w:rsidRPr="00553276">
            <w:rPr>
              <w:rFonts w:asciiTheme="minorHAnsi" w:hAnsiTheme="minorHAnsi" w:cstheme="minorHAnsi"/>
              <w:color w:val="000000" w:themeColor="text1"/>
              <w:lang w:val="it-IT"/>
            </w:rPr>
            <w:t>Sommario</w:t>
          </w:r>
        </w:p>
        <w:p w14:paraId="749B9D88" w14:textId="75260C85" w:rsidR="00553276" w:rsidRDefault="007962D8">
          <w:pPr>
            <w:pStyle w:val="Sommario1"/>
            <w:tabs>
              <w:tab w:val="left" w:pos="480"/>
              <w:tab w:val="right" w:leader="dot" w:pos="9488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201463" w:history="1">
            <w:r w:rsidR="00553276" w:rsidRPr="00747F55">
              <w:rPr>
                <w:rStyle w:val="Collegamentoipertestuale"/>
                <w:rFonts w:cstheme="minorHAnsi"/>
                <w:noProof/>
              </w:rPr>
              <w:t>1.</w:t>
            </w:r>
            <w:r w:rsidR="00553276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val="it-IT" w:eastAsia="it-IT"/>
                <w14:ligatures w14:val="standardContextual"/>
              </w:rPr>
              <w:tab/>
            </w:r>
            <w:r w:rsidR="00553276" w:rsidRPr="00747F55">
              <w:rPr>
                <w:rStyle w:val="Collegamentoipertestuale"/>
                <w:rFonts w:cstheme="minorHAnsi"/>
                <w:noProof/>
              </w:rPr>
              <w:t>Oggetto del Contratto</w:t>
            </w:r>
            <w:r w:rsidR="00553276">
              <w:rPr>
                <w:noProof/>
                <w:webHidden/>
              </w:rPr>
              <w:tab/>
            </w:r>
            <w:r w:rsidR="00553276">
              <w:rPr>
                <w:noProof/>
                <w:webHidden/>
              </w:rPr>
              <w:fldChar w:fldCharType="begin"/>
            </w:r>
            <w:r w:rsidR="00553276">
              <w:rPr>
                <w:noProof/>
                <w:webHidden/>
              </w:rPr>
              <w:instrText xml:space="preserve"> PAGEREF _Toc158201463 \h </w:instrText>
            </w:r>
            <w:r w:rsidR="00553276">
              <w:rPr>
                <w:noProof/>
                <w:webHidden/>
              </w:rPr>
            </w:r>
            <w:r w:rsidR="00553276">
              <w:rPr>
                <w:noProof/>
                <w:webHidden/>
              </w:rPr>
              <w:fldChar w:fldCharType="separate"/>
            </w:r>
            <w:r w:rsidR="00553276">
              <w:rPr>
                <w:noProof/>
                <w:webHidden/>
              </w:rPr>
              <w:t>1</w:t>
            </w:r>
            <w:r w:rsidR="00553276">
              <w:rPr>
                <w:noProof/>
                <w:webHidden/>
              </w:rPr>
              <w:fldChar w:fldCharType="end"/>
            </w:r>
          </w:hyperlink>
        </w:p>
        <w:p w14:paraId="10F75ED9" w14:textId="11C86D03" w:rsidR="00553276" w:rsidRDefault="003B4B2E">
          <w:pPr>
            <w:pStyle w:val="Sommario1"/>
            <w:tabs>
              <w:tab w:val="left" w:pos="480"/>
              <w:tab w:val="right" w:leader="dot" w:pos="9488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58201464" w:history="1">
            <w:r w:rsidR="00553276" w:rsidRPr="00747F55">
              <w:rPr>
                <w:rStyle w:val="Collegamentoipertestuale"/>
                <w:rFonts w:cstheme="minorHAnsi"/>
                <w:noProof/>
              </w:rPr>
              <w:t>2.</w:t>
            </w:r>
            <w:r w:rsidR="00553276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val="it-IT" w:eastAsia="it-IT"/>
                <w14:ligatures w14:val="standardContextual"/>
              </w:rPr>
              <w:tab/>
            </w:r>
            <w:r w:rsidR="00553276" w:rsidRPr="00747F55">
              <w:rPr>
                <w:rStyle w:val="Collegamentoipertestuale"/>
                <w:rFonts w:cstheme="minorHAnsi"/>
                <w:noProof/>
              </w:rPr>
              <w:t>Videosorveglianza</w:t>
            </w:r>
            <w:r w:rsidR="00553276">
              <w:rPr>
                <w:noProof/>
                <w:webHidden/>
              </w:rPr>
              <w:tab/>
            </w:r>
            <w:r w:rsidR="00553276">
              <w:rPr>
                <w:noProof/>
                <w:webHidden/>
              </w:rPr>
              <w:fldChar w:fldCharType="begin"/>
            </w:r>
            <w:r w:rsidR="00553276">
              <w:rPr>
                <w:noProof/>
                <w:webHidden/>
              </w:rPr>
              <w:instrText xml:space="preserve"> PAGEREF _Toc158201464 \h </w:instrText>
            </w:r>
            <w:r w:rsidR="00553276">
              <w:rPr>
                <w:noProof/>
                <w:webHidden/>
              </w:rPr>
            </w:r>
            <w:r w:rsidR="00553276">
              <w:rPr>
                <w:noProof/>
                <w:webHidden/>
              </w:rPr>
              <w:fldChar w:fldCharType="separate"/>
            </w:r>
            <w:r w:rsidR="00553276">
              <w:rPr>
                <w:noProof/>
                <w:webHidden/>
              </w:rPr>
              <w:t>2</w:t>
            </w:r>
            <w:r w:rsidR="00553276">
              <w:rPr>
                <w:noProof/>
                <w:webHidden/>
              </w:rPr>
              <w:fldChar w:fldCharType="end"/>
            </w:r>
          </w:hyperlink>
        </w:p>
        <w:p w14:paraId="7CFE68CB" w14:textId="1CFC35EA" w:rsidR="00553276" w:rsidRDefault="003B4B2E">
          <w:pPr>
            <w:pStyle w:val="Sommario1"/>
            <w:tabs>
              <w:tab w:val="left" w:pos="480"/>
              <w:tab w:val="right" w:leader="dot" w:pos="9488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58201465" w:history="1">
            <w:r w:rsidR="00553276" w:rsidRPr="00747F55">
              <w:rPr>
                <w:rStyle w:val="Collegamentoipertestuale"/>
                <w:rFonts w:cstheme="minorHAnsi"/>
                <w:noProof/>
              </w:rPr>
              <w:t>3.</w:t>
            </w:r>
            <w:r w:rsidR="00553276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val="it-IT" w:eastAsia="it-IT"/>
                <w14:ligatures w14:val="standardContextual"/>
              </w:rPr>
              <w:tab/>
            </w:r>
            <w:r w:rsidR="00553276" w:rsidRPr="00747F55">
              <w:rPr>
                <w:rStyle w:val="Collegamentoipertestuale"/>
                <w:rFonts w:cstheme="minorHAnsi"/>
                <w:noProof/>
              </w:rPr>
              <w:t>Obblighi</w:t>
            </w:r>
            <w:r w:rsidR="00553276">
              <w:rPr>
                <w:noProof/>
                <w:webHidden/>
              </w:rPr>
              <w:tab/>
            </w:r>
            <w:r w:rsidR="00553276">
              <w:rPr>
                <w:noProof/>
                <w:webHidden/>
              </w:rPr>
              <w:fldChar w:fldCharType="begin"/>
            </w:r>
            <w:r w:rsidR="00553276">
              <w:rPr>
                <w:noProof/>
                <w:webHidden/>
              </w:rPr>
              <w:instrText xml:space="preserve"> PAGEREF _Toc158201465 \h </w:instrText>
            </w:r>
            <w:r w:rsidR="00553276">
              <w:rPr>
                <w:noProof/>
                <w:webHidden/>
              </w:rPr>
            </w:r>
            <w:r w:rsidR="00553276">
              <w:rPr>
                <w:noProof/>
                <w:webHidden/>
              </w:rPr>
              <w:fldChar w:fldCharType="separate"/>
            </w:r>
            <w:r w:rsidR="00553276">
              <w:rPr>
                <w:noProof/>
                <w:webHidden/>
              </w:rPr>
              <w:t>2</w:t>
            </w:r>
            <w:r w:rsidR="00553276">
              <w:rPr>
                <w:noProof/>
                <w:webHidden/>
              </w:rPr>
              <w:fldChar w:fldCharType="end"/>
            </w:r>
          </w:hyperlink>
        </w:p>
        <w:p w14:paraId="47073C44" w14:textId="401F4A20" w:rsidR="00553276" w:rsidRDefault="003B4B2E">
          <w:pPr>
            <w:pStyle w:val="Sommario1"/>
            <w:tabs>
              <w:tab w:val="left" w:pos="480"/>
              <w:tab w:val="right" w:leader="dot" w:pos="9488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58201466" w:history="1">
            <w:r w:rsidR="00553276" w:rsidRPr="00747F55">
              <w:rPr>
                <w:rStyle w:val="Collegamentoipertestuale"/>
                <w:rFonts w:cstheme="minorHAnsi"/>
                <w:noProof/>
              </w:rPr>
              <w:t>4.</w:t>
            </w:r>
            <w:r w:rsidR="00553276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val="it-IT" w:eastAsia="it-IT"/>
                <w14:ligatures w14:val="standardContextual"/>
              </w:rPr>
              <w:tab/>
            </w:r>
            <w:r w:rsidR="00553276" w:rsidRPr="00747F55">
              <w:rPr>
                <w:rStyle w:val="Collegamentoipertestuale"/>
                <w:rFonts w:cstheme="minorHAnsi"/>
                <w:noProof/>
              </w:rPr>
              <w:t>Divieti</w:t>
            </w:r>
            <w:r w:rsidR="00553276">
              <w:rPr>
                <w:noProof/>
                <w:webHidden/>
              </w:rPr>
              <w:tab/>
            </w:r>
            <w:r w:rsidR="00553276">
              <w:rPr>
                <w:noProof/>
                <w:webHidden/>
              </w:rPr>
              <w:fldChar w:fldCharType="begin"/>
            </w:r>
            <w:r w:rsidR="00553276">
              <w:rPr>
                <w:noProof/>
                <w:webHidden/>
              </w:rPr>
              <w:instrText xml:space="preserve"> PAGEREF _Toc158201466 \h </w:instrText>
            </w:r>
            <w:r w:rsidR="00553276">
              <w:rPr>
                <w:noProof/>
                <w:webHidden/>
              </w:rPr>
            </w:r>
            <w:r w:rsidR="00553276">
              <w:rPr>
                <w:noProof/>
                <w:webHidden/>
              </w:rPr>
              <w:fldChar w:fldCharType="separate"/>
            </w:r>
            <w:r w:rsidR="00553276">
              <w:rPr>
                <w:noProof/>
                <w:webHidden/>
              </w:rPr>
              <w:t>3</w:t>
            </w:r>
            <w:r w:rsidR="00553276">
              <w:rPr>
                <w:noProof/>
                <w:webHidden/>
              </w:rPr>
              <w:fldChar w:fldCharType="end"/>
            </w:r>
          </w:hyperlink>
        </w:p>
        <w:p w14:paraId="530B10E7" w14:textId="7B9FD4BE" w:rsidR="007962D8" w:rsidRDefault="007962D8">
          <w:r>
            <w:rPr>
              <w:b/>
              <w:bCs/>
            </w:rPr>
            <w:fldChar w:fldCharType="end"/>
          </w:r>
        </w:p>
      </w:sdtContent>
    </w:sdt>
    <w:p w14:paraId="5F38DDA5" w14:textId="77777777" w:rsidR="007962D8" w:rsidRDefault="007962D8" w:rsidP="00553276">
      <w:pPr>
        <w:tabs>
          <w:tab w:val="left" w:pos="831"/>
        </w:tabs>
        <w:rPr>
          <w:rFonts w:asciiTheme="minorHAnsi" w:hAnsiTheme="minorHAnsi" w:cstheme="minorHAnsi"/>
          <w:b/>
          <w:spacing w:val="-2"/>
          <w:sz w:val="24"/>
        </w:rPr>
      </w:pPr>
    </w:p>
    <w:p w14:paraId="540C3F80" w14:textId="77777777" w:rsidR="00553276" w:rsidRDefault="00553276" w:rsidP="00553276">
      <w:pPr>
        <w:tabs>
          <w:tab w:val="left" w:pos="831"/>
        </w:tabs>
        <w:rPr>
          <w:rFonts w:asciiTheme="minorHAnsi" w:hAnsiTheme="minorHAnsi" w:cstheme="minorHAnsi"/>
          <w:b/>
          <w:spacing w:val="-2"/>
          <w:sz w:val="24"/>
        </w:rPr>
      </w:pPr>
    </w:p>
    <w:p w14:paraId="5F56E081" w14:textId="7A742068" w:rsidR="006B6520" w:rsidRPr="00CF7500" w:rsidRDefault="003B4B2E" w:rsidP="00553276">
      <w:pPr>
        <w:tabs>
          <w:tab w:val="left" w:pos="831"/>
        </w:tabs>
        <w:rPr>
          <w:rFonts w:asciiTheme="minorHAnsi" w:hAnsiTheme="minorHAnsi" w:cstheme="minorHAnsi"/>
          <w:b/>
          <w:sz w:val="24"/>
        </w:rPr>
      </w:pPr>
      <w:r w:rsidRPr="00CF7500">
        <w:rPr>
          <w:rFonts w:asciiTheme="minorHAnsi" w:hAnsiTheme="minorHAnsi" w:cstheme="minorHAnsi"/>
          <w:b/>
          <w:spacing w:val="-2"/>
          <w:sz w:val="24"/>
        </w:rPr>
        <w:t>PREMESSA</w:t>
      </w:r>
    </w:p>
    <w:p w14:paraId="675B6EEC" w14:textId="3139D8A0" w:rsidR="007F20C6" w:rsidRPr="00553276" w:rsidRDefault="001C0CD8" w:rsidP="00553276">
      <w:pPr>
        <w:pStyle w:val="Corpotesto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La Nocera Multiservizi </w:t>
      </w:r>
      <w:proofErr w:type="spellStart"/>
      <w:r w:rsidRPr="00553276">
        <w:rPr>
          <w:rFonts w:asciiTheme="minorHAnsi" w:hAnsiTheme="minorHAnsi" w:cstheme="minorHAnsi"/>
          <w:sz w:val="22"/>
          <w:szCs w:val="22"/>
          <w:lang w:val="it-IT"/>
        </w:rPr>
        <w:t>Sr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>l</w:t>
      </w:r>
      <w:proofErr w:type="spellEnd"/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– Unipersonale (d’ora in avanti anche “gestore”) è la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società in house del Comune di Nocera Inferiore che gestisce il servizio di sosta a pagamento nelle aree di 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sosta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di proprietà del Comune di Nocera Inferiore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128ACADA" w14:textId="0A15218F" w:rsidR="007F20C6" w:rsidRPr="00553276" w:rsidRDefault="007F20C6" w:rsidP="00553276">
      <w:pPr>
        <w:pStyle w:val="Corpotesto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La Nocera Multiservizi </w:t>
      </w:r>
      <w:proofErr w:type="spellStart"/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Srl</w:t>
      </w:r>
      <w:proofErr w:type="spellEnd"/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si occupa della gestione delle aree individuate per la sosta dei veicoli tramite convenzione con il Socio Unico, Comune di Nocera Inferiore. </w:t>
      </w:r>
    </w:p>
    <w:p w14:paraId="6F833CC4" w14:textId="78FE2DF8" w:rsidR="001C0CD8" w:rsidRPr="00553276" w:rsidRDefault="001C0CD8" w:rsidP="00553276">
      <w:pPr>
        <w:pStyle w:val="Corpotesto"/>
        <w:spacing w:line="276" w:lineRule="auto"/>
        <w:ind w:left="0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Gli ingressi e le uscite da tali aree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-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non custodite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-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sono disciplinati attraverso 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emissione di biglietto in ingresso e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pagamenti automatizzat</w:t>
      </w:r>
      <w:r w:rsidR="005311F8" w:rsidRPr="00553276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mediante inserimento dello stesso nella cassa automatica presente 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in prossimità de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ll’ingresso di ogni area di sosta. </w:t>
      </w:r>
    </w:p>
    <w:p w14:paraId="1D4FCFA4" w14:textId="6B1FB8DB" w:rsidR="006B6520" w:rsidRPr="00553276" w:rsidRDefault="003B4B2E" w:rsidP="00553276">
      <w:pPr>
        <w:pStyle w:val="Corpotesto"/>
        <w:spacing w:line="276" w:lineRule="auto"/>
        <w:ind w:left="0" w:right="111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Salvo diversa disposizione, l’accesso a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ll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aree di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sosta dei veicoli 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è consentito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tutto l’anno, a pagamento.</w:t>
      </w:r>
    </w:p>
    <w:p w14:paraId="5047FC20" w14:textId="77777777" w:rsidR="006B6520" w:rsidRPr="00553276" w:rsidRDefault="003B4B2E" w:rsidP="00553276">
      <w:pPr>
        <w:pStyle w:val="Corpotesto"/>
        <w:spacing w:line="276" w:lineRule="auto"/>
        <w:ind w:left="0"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Il servizio di parcheggio è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reso alle condizioni del presente regolamento</w:t>
      </w:r>
      <w:r w:rsidR="007F20C6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che l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’utenza è tenuta a conoscere, in quanto tutte tali regole sono sempre valide, date per note, accettate e vincolanti per ogni categoria d’utenza, anche semplicemente in transito.</w:t>
      </w:r>
    </w:p>
    <w:p w14:paraId="6038C169" w14:textId="77777777" w:rsidR="003F17AF" w:rsidRPr="00553276" w:rsidRDefault="003F17AF" w:rsidP="00553276">
      <w:pPr>
        <w:pStyle w:val="Corpotesto"/>
        <w:spacing w:line="276" w:lineRule="auto"/>
        <w:ind w:left="567" w:right="113"/>
        <w:rPr>
          <w:rFonts w:asciiTheme="minorHAnsi" w:hAnsiTheme="minorHAnsi" w:cstheme="minorHAnsi"/>
          <w:sz w:val="22"/>
          <w:szCs w:val="22"/>
          <w:lang w:val="it-IT"/>
        </w:rPr>
        <w:sectPr w:rsidR="003F17AF" w:rsidRPr="00553276" w:rsidSect="0045348B">
          <w:headerReference w:type="default" r:id="rId8"/>
          <w:footerReference w:type="default" r:id="rId9"/>
          <w:type w:val="continuous"/>
          <w:pgSz w:w="11910" w:h="16840"/>
          <w:pgMar w:top="2299" w:right="1278" w:bottom="851" w:left="1134" w:header="922" w:footer="1904" w:gutter="0"/>
          <w:pgNumType w:start="1"/>
          <w:cols w:space="720"/>
          <w:docGrid w:linePitch="299"/>
        </w:sectPr>
      </w:pPr>
    </w:p>
    <w:p w14:paraId="29AA4693" w14:textId="10C209FA" w:rsidR="006B6520" w:rsidRPr="00553276" w:rsidRDefault="003B4B2E" w:rsidP="00553276">
      <w:pPr>
        <w:pStyle w:val="Titolo1"/>
        <w:numPr>
          <w:ilvl w:val="0"/>
          <w:numId w:val="10"/>
        </w:numPr>
        <w:spacing w:before="240"/>
        <w:ind w:left="851" w:hanging="284"/>
        <w:rPr>
          <w:rFonts w:asciiTheme="minorHAnsi" w:hAnsiTheme="minorHAnsi" w:cstheme="minorHAnsi"/>
          <w:lang w:val="it-IT"/>
        </w:rPr>
      </w:pPr>
      <w:bookmarkStart w:id="1" w:name="_Toc158201463"/>
      <w:r w:rsidRPr="00553276">
        <w:rPr>
          <w:rFonts w:asciiTheme="minorHAnsi" w:hAnsiTheme="minorHAnsi" w:cstheme="minorHAnsi"/>
          <w:lang w:val="it-IT"/>
        </w:rPr>
        <w:t>O</w:t>
      </w:r>
      <w:r w:rsidR="007F20C6" w:rsidRPr="00553276">
        <w:rPr>
          <w:rFonts w:asciiTheme="minorHAnsi" w:hAnsiTheme="minorHAnsi" w:cstheme="minorHAnsi"/>
          <w:lang w:val="it-IT"/>
        </w:rPr>
        <w:t>ggetto del Contratto</w:t>
      </w:r>
      <w:bookmarkEnd w:id="1"/>
      <w:r w:rsidR="007F20C6" w:rsidRPr="00553276">
        <w:rPr>
          <w:rFonts w:asciiTheme="minorHAnsi" w:hAnsiTheme="minorHAnsi" w:cstheme="minorHAnsi"/>
          <w:lang w:val="it-IT"/>
        </w:rPr>
        <w:t xml:space="preserve"> </w:t>
      </w:r>
    </w:p>
    <w:p w14:paraId="6892A9B5" w14:textId="77777777" w:rsidR="0067039F" w:rsidRPr="00553276" w:rsidRDefault="003B4B2E" w:rsidP="001E2EAE">
      <w:pPr>
        <w:pStyle w:val="Corpotesto"/>
        <w:spacing w:line="276" w:lineRule="auto"/>
        <w:ind w:left="567"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Il contratto </w:t>
      </w:r>
      <w:r w:rsidR="00CD7D27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ha per oggetto la sosta e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non </w:t>
      </w:r>
      <w:r w:rsidR="00CD7D27" w:rsidRPr="00553276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deposito o custodia de</w:t>
      </w:r>
      <w:r w:rsidR="00CD7D27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gli autoveicoli. </w:t>
      </w:r>
    </w:p>
    <w:p w14:paraId="0E39EF67" w14:textId="77777777" w:rsidR="0067039F" w:rsidRPr="00553276" w:rsidRDefault="00CD7D27" w:rsidP="001E2EAE">
      <w:pPr>
        <w:pStyle w:val="Corpotesto"/>
        <w:spacing w:line="276" w:lineRule="auto"/>
        <w:ind w:left="567"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Pertanto, è espressamente esclusa ogni responsabilità del gestore, per</w:t>
      </w:r>
      <w:r w:rsidR="0067039F" w:rsidRPr="00553276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89535A9" w14:textId="77777777" w:rsidR="00CF7500" w:rsidRPr="00553276" w:rsidRDefault="0067039F" w:rsidP="0067039F">
      <w:pPr>
        <w:pStyle w:val="Corpotesto"/>
        <w:numPr>
          <w:ilvl w:val="0"/>
          <w:numId w:val="9"/>
        </w:numPr>
        <w:spacing w:line="276" w:lineRule="auto"/>
        <w:ind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furto e/o danneggiamento del veicolo parcheggiato, anche parziale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ovvero di oggetti in esso contenuti causati da terzi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1774F6C" w14:textId="003258F9" w:rsidR="0067039F" w:rsidRPr="00553276" w:rsidRDefault="0067039F" w:rsidP="0067039F">
      <w:pPr>
        <w:pStyle w:val="Corpotesto"/>
        <w:numPr>
          <w:ilvl w:val="0"/>
          <w:numId w:val="9"/>
        </w:numPr>
        <w:spacing w:line="276" w:lineRule="auto"/>
        <w:ind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eventuali atti di vandalismo, calamità naturali, sommosse popolari o cause di forza maggiore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5D5D476" w14:textId="65879DDD" w:rsidR="0067039F" w:rsidRPr="00553276" w:rsidRDefault="0067039F" w:rsidP="0067039F">
      <w:pPr>
        <w:pStyle w:val="Corpotesto"/>
        <w:numPr>
          <w:ilvl w:val="0"/>
          <w:numId w:val="9"/>
        </w:numPr>
        <w:spacing w:line="276" w:lineRule="auto"/>
        <w:ind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danni dovuti ad urto, collisioni, incidenti, investimenti provocati dagli utenti all’interno del parcheggio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. In tali casi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il diritto al risarcimento del danno dovrà essere esercitato dal danneggiato nei diretti confronti dell’utente che lo ha causato, restando esclusa ogni responsabilità a carico della società gestore del parcheggio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0462F91" w14:textId="47653562" w:rsidR="0067039F" w:rsidRPr="00553276" w:rsidRDefault="0067039F" w:rsidP="0067039F">
      <w:pPr>
        <w:pStyle w:val="Corpotesto"/>
        <w:numPr>
          <w:ilvl w:val="0"/>
          <w:numId w:val="9"/>
        </w:numPr>
        <w:spacing w:after="240" w:line="276" w:lineRule="auto"/>
        <w:ind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danni indiretti e consequenziali.</w:t>
      </w:r>
    </w:p>
    <w:p w14:paraId="67FA4E0D" w14:textId="10336F6C" w:rsidR="006B6520" w:rsidRPr="00553276" w:rsidRDefault="003B4B2E" w:rsidP="0067039F">
      <w:pPr>
        <w:pStyle w:val="Corpotesto"/>
        <w:spacing w:line="276" w:lineRule="auto"/>
        <w:ind w:left="567"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Il gestore </w:t>
      </w:r>
      <w:r w:rsidR="00CD7D27" w:rsidRPr="00553276">
        <w:rPr>
          <w:rFonts w:asciiTheme="minorHAnsi" w:hAnsiTheme="minorHAnsi" w:cstheme="minorHAnsi"/>
          <w:sz w:val="22"/>
          <w:szCs w:val="22"/>
          <w:lang w:val="it-IT"/>
        </w:rPr>
        <w:t>risponderà solo nei casi di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danni provocati da proprio personale, a condizione che:</w:t>
      </w:r>
    </w:p>
    <w:p w14:paraId="08913154" w14:textId="635EC44F" w:rsidR="006B6520" w:rsidRPr="00553276" w:rsidRDefault="00CD7D27" w:rsidP="003F17AF">
      <w:pPr>
        <w:pStyle w:val="Paragrafoelenco"/>
        <w:numPr>
          <w:ilvl w:val="0"/>
          <w:numId w:val="1"/>
        </w:numPr>
        <w:tabs>
          <w:tab w:val="left" w:pos="993"/>
        </w:tabs>
        <w:spacing w:line="259" w:lineRule="auto"/>
        <w:ind w:left="993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sia possibile provare una diretta relazione e conseguenza fra l’operato o il mancato operato del personale della Nocera Multiservizi s.r.l. e il danno verificatosi;</w:t>
      </w:r>
    </w:p>
    <w:p w14:paraId="451E0682" w14:textId="3BEE2A1A" w:rsidR="006B6520" w:rsidRPr="00553276" w:rsidRDefault="00CD7D27" w:rsidP="004C2196">
      <w:pPr>
        <w:pStyle w:val="Paragrafoelenco"/>
        <w:numPr>
          <w:ilvl w:val="0"/>
          <w:numId w:val="1"/>
        </w:numPr>
        <w:tabs>
          <w:tab w:val="left" w:pos="993"/>
        </w:tabs>
        <w:spacing w:line="259" w:lineRule="auto"/>
        <w:ind w:left="993" w:right="108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venga data evidenza della presenza del veicolo nell’area di sosta mediante biglietto che ne attesti la correlazione temporale, o di una ricevuta di pagamento da cui sia possibile</w:t>
      </w:r>
      <w:r w:rsidRPr="00553276">
        <w:rPr>
          <w:rFonts w:asciiTheme="minorHAnsi" w:hAnsiTheme="minorHAnsi" w:cstheme="minorHAnsi"/>
          <w:spacing w:val="-1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dimostrare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la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presenza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del</w:t>
      </w:r>
      <w:r w:rsidRPr="00553276">
        <w:rPr>
          <w:rFonts w:asciiTheme="minorHAnsi" w:hAnsiTheme="minorHAnsi" w:cstheme="minorHAnsi"/>
          <w:spacing w:val="-12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veicolo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in</w:t>
      </w:r>
      <w:r w:rsidRPr="00553276">
        <w:rPr>
          <w:rFonts w:asciiTheme="minorHAnsi" w:hAnsiTheme="minorHAnsi" w:cstheme="minorHAnsi"/>
          <w:spacing w:val="-1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parcheggio,</w:t>
      </w:r>
      <w:r w:rsidRPr="00553276">
        <w:rPr>
          <w:rFonts w:asciiTheme="minorHAnsi" w:hAnsiTheme="minorHAnsi" w:cstheme="minorHAnsi"/>
          <w:spacing w:val="-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nei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tempi</w:t>
      </w:r>
      <w:r w:rsidRPr="00553276">
        <w:rPr>
          <w:rFonts w:asciiTheme="minorHAnsi" w:hAnsiTheme="minorHAnsi" w:cstheme="minorHAnsi"/>
          <w:spacing w:val="-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e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modi</w:t>
      </w:r>
      <w:r w:rsidRPr="00553276">
        <w:rPr>
          <w:rFonts w:asciiTheme="minorHAnsi" w:hAnsiTheme="minorHAnsi" w:cstheme="minorHAnsi"/>
          <w:spacing w:val="-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denunciati.</w:t>
      </w:r>
    </w:p>
    <w:p w14:paraId="27AB75BD" w14:textId="77777777" w:rsidR="00CF7500" w:rsidRPr="00553276" w:rsidRDefault="004C2196" w:rsidP="004C2196">
      <w:pPr>
        <w:tabs>
          <w:tab w:val="left" w:pos="993"/>
        </w:tabs>
        <w:spacing w:line="259" w:lineRule="auto"/>
        <w:ind w:left="567" w:right="108"/>
        <w:jc w:val="both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I giorni e gli orari di apertura del parcheggio e le tariffe in vigore sono indicate nella tabella posta all’entrata del parcheggio</w:t>
      </w:r>
      <w:r w:rsidR="00CF7500" w:rsidRPr="00553276">
        <w:rPr>
          <w:rFonts w:asciiTheme="minorHAnsi" w:hAnsiTheme="minorHAnsi" w:cstheme="minorHAnsi"/>
          <w:szCs w:val="20"/>
          <w:lang w:val="it-IT"/>
        </w:rPr>
        <w:t>.</w:t>
      </w:r>
      <w:r w:rsidRPr="00553276">
        <w:rPr>
          <w:rFonts w:asciiTheme="minorHAnsi" w:hAnsiTheme="minorHAnsi" w:cstheme="minorHAnsi"/>
          <w:szCs w:val="20"/>
          <w:lang w:val="it-IT"/>
        </w:rPr>
        <w:t xml:space="preserve"> </w:t>
      </w:r>
    </w:p>
    <w:p w14:paraId="26B2DC4D" w14:textId="26273D37" w:rsidR="004C2196" w:rsidRPr="00553276" w:rsidRDefault="004C2196" w:rsidP="00553276">
      <w:pPr>
        <w:tabs>
          <w:tab w:val="left" w:pos="993"/>
        </w:tabs>
        <w:spacing w:after="240" w:line="259" w:lineRule="auto"/>
        <w:ind w:left="567" w:right="108"/>
        <w:jc w:val="both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Il veicolo che esce dal parcheggio per rientrarvi nella stessa giornata deve nuovamente pagare la tariffa.</w:t>
      </w:r>
      <w:r w:rsidR="00553276" w:rsidRPr="00553276">
        <w:rPr>
          <w:rFonts w:asciiTheme="minorHAnsi" w:hAnsiTheme="minorHAnsi" w:cstheme="minorHAnsi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Il servizio potrà essere sospeso dalla Nocera Multiservizi S.r.l. in caso di necessità per lavori o per casi di forza maggiore o per motivi di interesse aziendale o a Suo insindacabile giudizio.</w:t>
      </w:r>
    </w:p>
    <w:p w14:paraId="75B777A6" w14:textId="2EF51787" w:rsidR="006B6520" w:rsidRPr="00553276" w:rsidRDefault="003B4B2E" w:rsidP="007962D8">
      <w:pPr>
        <w:pStyle w:val="Titolo1"/>
        <w:numPr>
          <w:ilvl w:val="0"/>
          <w:numId w:val="10"/>
        </w:numPr>
        <w:ind w:left="851" w:hanging="284"/>
        <w:rPr>
          <w:rFonts w:asciiTheme="minorHAnsi" w:hAnsiTheme="minorHAnsi" w:cstheme="minorHAnsi"/>
          <w:lang w:val="it-IT"/>
        </w:rPr>
      </w:pPr>
      <w:bookmarkStart w:id="2" w:name="_Toc158201464"/>
      <w:r w:rsidRPr="00553276">
        <w:rPr>
          <w:rFonts w:asciiTheme="minorHAnsi" w:hAnsiTheme="minorHAnsi" w:cstheme="minorHAnsi"/>
          <w:lang w:val="it-IT"/>
        </w:rPr>
        <w:t>V</w:t>
      </w:r>
      <w:r w:rsidR="00B615A3" w:rsidRPr="00553276">
        <w:rPr>
          <w:rFonts w:asciiTheme="minorHAnsi" w:hAnsiTheme="minorHAnsi" w:cstheme="minorHAnsi"/>
          <w:lang w:val="it-IT"/>
        </w:rPr>
        <w:t>ideosorveglianza</w:t>
      </w:r>
      <w:bookmarkEnd w:id="2"/>
      <w:r w:rsidR="00B615A3" w:rsidRPr="00553276">
        <w:rPr>
          <w:rFonts w:asciiTheme="minorHAnsi" w:hAnsiTheme="minorHAnsi" w:cstheme="minorHAnsi"/>
          <w:lang w:val="it-IT"/>
        </w:rPr>
        <w:t xml:space="preserve"> </w:t>
      </w:r>
    </w:p>
    <w:p w14:paraId="1A76155E" w14:textId="47C1F720" w:rsidR="006B6520" w:rsidRPr="00553276" w:rsidRDefault="00B615A3" w:rsidP="001E2EAE">
      <w:pPr>
        <w:pStyle w:val="Corpotesto"/>
        <w:spacing w:line="276" w:lineRule="auto"/>
        <w:ind w:left="567" w:right="114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Le aree di sosta gestite dalla Nocera Multiservizi S.r.l. sono dotate di impianti di videosorveglianza installati per fini di sicurezza</w:t>
      </w:r>
      <w:r w:rsidRPr="00553276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553276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tutela</w:t>
      </w:r>
      <w:r w:rsidRPr="00553276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553276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luoghi,</w:t>
      </w:r>
      <w:r w:rsidRPr="00553276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553276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beni,</w:t>
      </w:r>
      <w:r w:rsidRPr="00553276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dell’incolumità</w:t>
      </w:r>
      <w:r w:rsidRPr="00553276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553276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patrimonio</w:t>
      </w:r>
      <w:r w:rsidRPr="00553276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aziendale.</w:t>
      </w:r>
    </w:p>
    <w:p w14:paraId="4FAD2DE5" w14:textId="1172F89D" w:rsidR="00B615A3" w:rsidRPr="00553276" w:rsidRDefault="003B4B2E" w:rsidP="001E2EAE">
      <w:pPr>
        <w:pStyle w:val="Corpotesto"/>
        <w:spacing w:line="276" w:lineRule="auto"/>
        <w:ind w:left="567" w:right="111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Ai fini della vigente normativa sulla privacy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e sul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trattamento dei dati personali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proofErr w:type="spellStart"/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101/2018 di attuazione del Reg. UE 679/2016)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, l’utenza si intende informata del fatto che </w:t>
      </w:r>
      <w:r w:rsidR="00B615A3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le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videoregistrazioni</w:t>
      </w:r>
      <w:r w:rsidR="00B615A3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effettuate hanno il fine di perseguire tali </w:t>
      </w:r>
      <w:r w:rsidR="00F42261" w:rsidRPr="00553276">
        <w:rPr>
          <w:rFonts w:asciiTheme="minorHAnsi" w:hAnsiTheme="minorHAnsi" w:cstheme="minorHAnsi"/>
          <w:sz w:val="22"/>
          <w:szCs w:val="22"/>
          <w:lang w:val="it-IT"/>
        </w:rPr>
        <w:t>obiettivi</w:t>
      </w:r>
      <w:r w:rsidR="00B615A3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 come sopra elencati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3F1E6694" w14:textId="650C324D" w:rsidR="006B6520" w:rsidRPr="00553276" w:rsidRDefault="00F42261" w:rsidP="001E2EAE">
      <w:pPr>
        <w:pStyle w:val="Corpotesto"/>
        <w:spacing w:line="276" w:lineRule="auto"/>
        <w:ind w:left="567" w:right="111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Gli utenti che ritengono l’attività di videosorveglianza lesiva dei propri diritti non possono usufruire del servizio di sosta negli spazi in cui sono installati gli impianti di sorveglianza. </w:t>
      </w:r>
    </w:p>
    <w:p w14:paraId="0C5214C9" w14:textId="77777777" w:rsidR="006B6520" w:rsidRPr="00553276" w:rsidRDefault="003B4B2E" w:rsidP="001E2EAE">
      <w:pPr>
        <w:pStyle w:val="Corpotesto"/>
        <w:spacing w:line="278" w:lineRule="auto"/>
        <w:ind w:left="567" w:right="114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In caso contrario gli utenti accettano che le attività di video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sorveglianza possano interessare veicoli e beni di loro proprietà o pertinenza, e le persone riconducibili ad essi.</w:t>
      </w:r>
    </w:p>
    <w:p w14:paraId="04D965C8" w14:textId="6C703AE7" w:rsidR="006B6520" w:rsidRPr="00553276" w:rsidRDefault="003B4B2E" w:rsidP="005311F8">
      <w:pPr>
        <w:tabs>
          <w:tab w:val="left" w:pos="993"/>
        </w:tabs>
        <w:spacing w:after="240" w:line="259" w:lineRule="auto"/>
        <w:ind w:left="567" w:right="108"/>
        <w:jc w:val="both"/>
        <w:rPr>
          <w:rFonts w:asciiTheme="minorHAnsi" w:hAnsiTheme="minorHAnsi" w:cstheme="minorHAnsi"/>
          <w:lang w:val="it-IT"/>
        </w:rPr>
      </w:pPr>
      <w:r w:rsidRPr="00553276">
        <w:rPr>
          <w:rFonts w:asciiTheme="minorHAnsi" w:hAnsiTheme="minorHAnsi" w:cstheme="minorHAnsi"/>
          <w:lang w:val="it-IT"/>
        </w:rPr>
        <w:t>Le</w:t>
      </w:r>
      <w:r w:rsidRPr="0055327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videoregistrazioni</w:t>
      </w:r>
      <w:r w:rsidRPr="0055327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sono</w:t>
      </w:r>
      <w:r w:rsidRPr="0055327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di</w:t>
      </w:r>
      <w:r w:rsidRPr="0055327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proprietà</w:t>
      </w:r>
      <w:r w:rsidRPr="0055327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d</w:t>
      </w:r>
      <w:r w:rsidR="00F42261" w:rsidRPr="00553276">
        <w:rPr>
          <w:rFonts w:asciiTheme="minorHAnsi" w:hAnsiTheme="minorHAnsi" w:cstheme="minorHAnsi"/>
          <w:lang w:val="it-IT"/>
        </w:rPr>
        <w:t>ella Nocera Multiservizi S.r.l.</w:t>
      </w:r>
      <w:r w:rsidRPr="00553276">
        <w:rPr>
          <w:rFonts w:asciiTheme="minorHAnsi" w:hAnsiTheme="minorHAnsi" w:cstheme="minorHAnsi"/>
          <w:lang w:val="it-IT"/>
        </w:rPr>
        <w:t>,</w:t>
      </w:r>
      <w:r w:rsidRPr="0055327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che</w:t>
      </w:r>
      <w:r w:rsidRPr="0055327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ne cura</w:t>
      </w:r>
      <w:r w:rsidRPr="0055327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trattamento,</w:t>
      </w:r>
      <w:r w:rsidRPr="0055327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archiviazione</w:t>
      </w:r>
      <w:r w:rsidRPr="0055327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 xml:space="preserve">e cancellazione periodica </w:t>
      </w:r>
      <w:r w:rsidR="00F42261" w:rsidRPr="00553276">
        <w:rPr>
          <w:rFonts w:asciiTheme="minorHAnsi" w:hAnsiTheme="minorHAnsi" w:cstheme="minorHAnsi"/>
          <w:lang w:val="it-IT"/>
        </w:rPr>
        <w:t>nell’arco di ore 72</w:t>
      </w:r>
      <w:r w:rsidR="00CF7500" w:rsidRPr="00553276">
        <w:rPr>
          <w:rFonts w:asciiTheme="minorHAnsi" w:hAnsiTheme="minorHAnsi" w:cstheme="minorHAnsi"/>
          <w:lang w:val="it-IT"/>
        </w:rPr>
        <w:t>. Le stesse</w:t>
      </w:r>
      <w:r w:rsidRPr="00553276">
        <w:rPr>
          <w:rFonts w:asciiTheme="minorHAnsi" w:hAnsiTheme="minorHAnsi" w:cstheme="minorHAnsi"/>
          <w:lang w:val="it-IT"/>
        </w:rPr>
        <w:t xml:space="preserve"> possono essere esibite solo </w:t>
      </w:r>
      <w:r w:rsidR="00CF7500" w:rsidRPr="00553276">
        <w:rPr>
          <w:rFonts w:asciiTheme="minorHAnsi" w:hAnsiTheme="minorHAnsi" w:cstheme="minorHAnsi"/>
          <w:lang w:val="it-IT"/>
        </w:rPr>
        <w:t xml:space="preserve">ed esclusivamente </w:t>
      </w:r>
      <w:r w:rsidRPr="00553276">
        <w:rPr>
          <w:rFonts w:asciiTheme="minorHAnsi" w:hAnsiTheme="minorHAnsi" w:cstheme="minorHAnsi"/>
          <w:szCs w:val="20"/>
          <w:lang w:val="it-IT"/>
        </w:rPr>
        <w:t>su</w:t>
      </w:r>
      <w:r w:rsidRPr="00553276">
        <w:rPr>
          <w:rFonts w:asciiTheme="minorHAnsi" w:hAnsiTheme="minorHAnsi" w:cstheme="minorHAnsi"/>
          <w:lang w:val="it-IT"/>
        </w:rPr>
        <w:t xml:space="preserve"> richiesta o disposizione dell’Autorità competente.</w:t>
      </w:r>
    </w:p>
    <w:p w14:paraId="23224D66" w14:textId="682E8B27" w:rsidR="006B6520" w:rsidRPr="00553276" w:rsidRDefault="003B4B2E" w:rsidP="007962D8">
      <w:pPr>
        <w:pStyle w:val="Titolo1"/>
        <w:numPr>
          <w:ilvl w:val="0"/>
          <w:numId w:val="10"/>
        </w:numPr>
        <w:ind w:left="851" w:hanging="284"/>
        <w:rPr>
          <w:rFonts w:asciiTheme="minorHAnsi" w:hAnsiTheme="minorHAnsi" w:cstheme="minorHAnsi"/>
          <w:lang w:val="it-IT"/>
        </w:rPr>
      </w:pPr>
      <w:bookmarkStart w:id="3" w:name="_Toc158201465"/>
      <w:r w:rsidRPr="00553276">
        <w:rPr>
          <w:rFonts w:asciiTheme="minorHAnsi" w:hAnsiTheme="minorHAnsi" w:cstheme="minorHAnsi"/>
          <w:lang w:val="it-IT"/>
        </w:rPr>
        <w:t>O</w:t>
      </w:r>
      <w:r w:rsidR="00F42261" w:rsidRPr="00553276">
        <w:rPr>
          <w:rFonts w:asciiTheme="minorHAnsi" w:hAnsiTheme="minorHAnsi" w:cstheme="minorHAnsi"/>
          <w:lang w:val="it-IT"/>
        </w:rPr>
        <w:t>bblighi</w:t>
      </w:r>
      <w:bookmarkEnd w:id="3"/>
      <w:r w:rsidR="00F42261" w:rsidRPr="00553276">
        <w:rPr>
          <w:rFonts w:asciiTheme="minorHAnsi" w:hAnsiTheme="minorHAnsi" w:cstheme="minorHAnsi"/>
          <w:lang w:val="it-IT"/>
        </w:rPr>
        <w:t xml:space="preserve"> </w:t>
      </w:r>
    </w:p>
    <w:p w14:paraId="76000E2E" w14:textId="77777777" w:rsidR="006B6520" w:rsidRPr="00553276" w:rsidRDefault="003B4B2E" w:rsidP="001E2EAE">
      <w:pPr>
        <w:pStyle w:val="Corpotes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All’interno</w:t>
      </w:r>
      <w:r w:rsidRPr="00553276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553276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parcheggi è</w:t>
      </w:r>
      <w:r w:rsidRPr="00553276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fatto</w:t>
      </w:r>
      <w:r w:rsidRPr="00553276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obbligo 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>di:</w:t>
      </w:r>
    </w:p>
    <w:p w14:paraId="78B26129" w14:textId="41FC346E" w:rsidR="00F42261" w:rsidRPr="00553276" w:rsidRDefault="00CF7500" w:rsidP="003F17AF">
      <w:pPr>
        <w:pStyle w:val="Paragrafoelenco"/>
        <w:numPr>
          <w:ilvl w:val="0"/>
          <w:numId w:val="5"/>
        </w:numPr>
        <w:tabs>
          <w:tab w:val="left" w:pos="831"/>
        </w:tabs>
        <w:spacing w:before="43" w:line="259" w:lineRule="auto"/>
        <w:ind w:left="1134" w:right="110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procedere “a passo d’uomo”, seguendo e rispettando le indicazioni fornite dalla segnaletica orizzontale</w:t>
      </w:r>
      <w:r w:rsidR="00F42261" w:rsidRPr="00553276">
        <w:rPr>
          <w:rFonts w:asciiTheme="minorHAnsi" w:hAnsiTheme="minorHAnsi" w:cstheme="minorHAnsi"/>
          <w:szCs w:val="20"/>
          <w:lang w:val="it-IT"/>
        </w:rPr>
        <w:t xml:space="preserve">, </w:t>
      </w:r>
      <w:r w:rsidRPr="00553276">
        <w:rPr>
          <w:rFonts w:asciiTheme="minorHAnsi" w:hAnsiTheme="minorHAnsi" w:cstheme="minorHAnsi"/>
          <w:szCs w:val="20"/>
          <w:lang w:val="it-IT"/>
        </w:rPr>
        <w:t>verticale e d</w:t>
      </w:r>
      <w:r w:rsidR="00F42261" w:rsidRPr="00553276">
        <w:rPr>
          <w:rFonts w:asciiTheme="minorHAnsi" w:hAnsiTheme="minorHAnsi" w:cstheme="minorHAnsi"/>
          <w:szCs w:val="20"/>
          <w:lang w:val="it-IT"/>
        </w:rPr>
        <w:t>e</w:t>
      </w:r>
      <w:r w:rsidRPr="00553276">
        <w:rPr>
          <w:rFonts w:asciiTheme="minorHAnsi" w:hAnsiTheme="minorHAnsi" w:cstheme="minorHAnsi"/>
          <w:szCs w:val="20"/>
          <w:lang w:val="it-IT"/>
        </w:rPr>
        <w:t>l personale del</w:t>
      </w:r>
      <w:r w:rsidR="00F42261" w:rsidRPr="00553276">
        <w:rPr>
          <w:rFonts w:asciiTheme="minorHAnsi" w:hAnsiTheme="minorHAnsi" w:cstheme="minorHAnsi"/>
          <w:szCs w:val="20"/>
          <w:lang w:val="it-IT"/>
        </w:rPr>
        <w:t xml:space="preserve">la Nocera Multiservizi S.r.l. </w:t>
      </w:r>
    </w:p>
    <w:p w14:paraId="7B2CE987" w14:textId="2B79BF73" w:rsidR="006B6520" w:rsidRPr="00553276" w:rsidRDefault="003B4B2E" w:rsidP="003F17AF">
      <w:pPr>
        <w:pStyle w:val="Paragrafoelenco"/>
        <w:tabs>
          <w:tab w:val="left" w:pos="831"/>
        </w:tabs>
        <w:spacing w:before="43" w:line="259" w:lineRule="auto"/>
        <w:ind w:left="1134" w:right="110" w:firstLine="0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In assenza di segnaletica e personale vigono le regole di condotta, guida, prudenza e precedenza imposte dal Codice della Strada;</w:t>
      </w:r>
    </w:p>
    <w:p w14:paraId="3D51CE6B" w14:textId="01212EA6" w:rsidR="00D31ECA" w:rsidRPr="00553276" w:rsidRDefault="00CF7500" w:rsidP="003F17AF">
      <w:pPr>
        <w:pStyle w:val="Paragrafoelenco"/>
        <w:numPr>
          <w:ilvl w:val="0"/>
          <w:numId w:val="5"/>
        </w:numPr>
        <w:tabs>
          <w:tab w:val="left" w:pos="831"/>
        </w:tabs>
        <w:spacing w:line="259" w:lineRule="auto"/>
        <w:ind w:left="1134" w:right="114"/>
        <w:rPr>
          <w:rFonts w:asciiTheme="minorHAnsi" w:hAnsiTheme="minorHAnsi" w:cstheme="minorHAnsi"/>
          <w:lang w:val="it-IT"/>
        </w:rPr>
      </w:pPr>
      <w:r w:rsidRPr="00553276">
        <w:rPr>
          <w:rFonts w:asciiTheme="minorHAnsi" w:hAnsiTheme="minorHAnsi" w:cstheme="minorHAnsi"/>
          <w:lang w:val="it-IT"/>
        </w:rPr>
        <w:t>parcheggiare</w:t>
      </w:r>
      <w:r w:rsidRPr="00553276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in</w:t>
      </w:r>
      <w:r w:rsidRPr="00553276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modo</w:t>
      </w:r>
      <w:r w:rsidRPr="00553276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ordinato,</w:t>
      </w:r>
      <w:r w:rsidRPr="00553276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occupando</w:t>
      </w:r>
      <w:r w:rsidRPr="00553276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un</w:t>
      </w:r>
      <w:r w:rsidRPr="00553276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solo</w:t>
      </w:r>
      <w:r w:rsidRPr="00553276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stallo</w:t>
      </w:r>
      <w:r w:rsidRPr="00553276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per</w:t>
      </w:r>
      <w:r w:rsidRPr="0055327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veicolo</w:t>
      </w:r>
      <w:r w:rsidR="00D31ECA" w:rsidRPr="00553276">
        <w:rPr>
          <w:rFonts w:asciiTheme="minorHAnsi" w:hAnsiTheme="minorHAnsi" w:cstheme="minorHAnsi"/>
          <w:lang w:val="it-IT"/>
        </w:rPr>
        <w:t>;</w:t>
      </w:r>
    </w:p>
    <w:p w14:paraId="56E09F8A" w14:textId="2A221B4F" w:rsidR="006B6520" w:rsidRPr="00553276" w:rsidRDefault="00CF7500" w:rsidP="003F17AF">
      <w:pPr>
        <w:pStyle w:val="Paragrafoelenco"/>
        <w:numPr>
          <w:ilvl w:val="0"/>
          <w:numId w:val="5"/>
        </w:numPr>
        <w:tabs>
          <w:tab w:val="left" w:pos="831"/>
        </w:tabs>
        <w:spacing w:line="259" w:lineRule="auto"/>
        <w:ind w:left="1134" w:right="114"/>
        <w:rPr>
          <w:rFonts w:asciiTheme="minorHAnsi" w:hAnsiTheme="minorHAnsi" w:cstheme="minorHAnsi"/>
          <w:lang w:val="it-IT"/>
        </w:rPr>
      </w:pPr>
      <w:r w:rsidRPr="00553276">
        <w:rPr>
          <w:rFonts w:asciiTheme="minorHAnsi" w:hAnsiTheme="minorHAnsi" w:cstheme="minorHAnsi"/>
          <w:lang w:val="it-IT"/>
        </w:rPr>
        <w:t>il gestore si ritiene pertanto sin d’ora autorizzato a rimuovere o far rimuovere veicoli</w:t>
      </w:r>
      <w:r w:rsidR="00D31ECA" w:rsidRPr="00553276">
        <w:rPr>
          <w:rFonts w:asciiTheme="minorHAnsi" w:hAnsiTheme="minorHAnsi" w:cstheme="minorHAnsi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parcheggiati</w:t>
      </w:r>
      <w:r w:rsidRPr="0055327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irregolarmente</w:t>
      </w:r>
      <w:r w:rsidRPr="0055327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o</w:t>
      </w:r>
      <w:r w:rsidRPr="0055327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che</w:t>
      </w:r>
      <w:r w:rsidRPr="0055327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costituiscano</w:t>
      </w:r>
      <w:r w:rsidRPr="0055327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intralcio,</w:t>
      </w:r>
      <w:r w:rsidRPr="00553276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disturbo</w:t>
      </w:r>
      <w:r w:rsidRPr="0055327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o</w:t>
      </w:r>
      <w:r w:rsidRPr="0055327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pericolo,</w:t>
      </w:r>
      <w:r w:rsidRPr="0055327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con</w:t>
      </w:r>
      <w:r w:rsidRPr="0055327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276">
        <w:rPr>
          <w:rFonts w:asciiTheme="minorHAnsi" w:hAnsiTheme="minorHAnsi" w:cstheme="minorHAnsi"/>
          <w:lang w:val="it-IT"/>
        </w:rPr>
        <w:t>relativi oneri a carico dell’utente.</w:t>
      </w:r>
    </w:p>
    <w:p w14:paraId="2C55C17F" w14:textId="0FD4EF2D" w:rsidR="006B6520" w:rsidRPr="00553276" w:rsidRDefault="003B4B2E" w:rsidP="003F17AF">
      <w:pPr>
        <w:pStyle w:val="Corpotesto"/>
        <w:spacing w:line="259" w:lineRule="auto"/>
        <w:ind w:left="1134" w:right="112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Altresì</w:t>
      </w:r>
      <w:r w:rsidRPr="00553276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553276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ritiene</w:t>
      </w:r>
      <w:r w:rsidRPr="00553276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autorizzato</w:t>
      </w:r>
      <w:r w:rsidRPr="00553276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553276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intervenire</w:t>
      </w:r>
      <w:r w:rsidRPr="00553276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direttamente</w:t>
      </w:r>
      <w:r w:rsidRPr="00553276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sui</w:t>
      </w:r>
      <w:r w:rsidRPr="00553276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veicoli,</w:t>
      </w:r>
      <w:r w:rsidRPr="00553276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553276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eliminare qualsiasi situazione che possa arrecare danno, pregiudizio, disturbo o pericolo all’utenza, ai veicoli posteggiati, ai beni della società e terzi in genere,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con spese a carico dell’utente;</w:t>
      </w:r>
    </w:p>
    <w:p w14:paraId="70ECE187" w14:textId="6D85088C" w:rsidR="006B6520" w:rsidRPr="00553276" w:rsidRDefault="00CF7500" w:rsidP="003F17AF">
      <w:pPr>
        <w:pStyle w:val="Paragrafoelenco"/>
        <w:numPr>
          <w:ilvl w:val="0"/>
          <w:numId w:val="5"/>
        </w:numPr>
        <w:tabs>
          <w:tab w:val="left" w:pos="831"/>
        </w:tabs>
        <w:spacing w:before="13" w:line="259" w:lineRule="auto"/>
        <w:ind w:left="1134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non attraversare le aree di entrata e uscita dei veicoli contrassegnate da segnaletica orizzontale a piedi o con altri mezzi.</w:t>
      </w:r>
    </w:p>
    <w:p w14:paraId="465623E3" w14:textId="31445392" w:rsidR="00D31ECA" w:rsidRPr="00553276" w:rsidRDefault="00D31ECA" w:rsidP="005311F8">
      <w:pPr>
        <w:tabs>
          <w:tab w:val="left" w:pos="993"/>
        </w:tabs>
        <w:spacing w:after="240" w:line="259" w:lineRule="auto"/>
        <w:ind w:left="1134" w:right="108"/>
        <w:jc w:val="both"/>
        <w:rPr>
          <w:rFonts w:asciiTheme="minorHAnsi" w:hAnsiTheme="minorHAnsi" w:cstheme="minorHAnsi"/>
          <w:lang w:val="it-IT"/>
        </w:rPr>
      </w:pPr>
      <w:r w:rsidRPr="00553276">
        <w:rPr>
          <w:rFonts w:asciiTheme="minorHAnsi" w:hAnsiTheme="minorHAnsi" w:cstheme="minorHAnsi"/>
          <w:lang w:val="it-IT"/>
        </w:rPr>
        <w:t>La Nocera Multiservizi S.r.l. sin d’ora declina ogni responsabilità derivante dall’uso improprio di tali aree e si riserva azione di responsabilità nei confronti dei trasgressori, nei casi in cui il loro comportamento arrechi o possa arrecare danni alle attrezzature del parcheggio, ai veicoli in transito o parcheggiati, ad altre persone o cose</w:t>
      </w:r>
      <w:r w:rsidR="005311F8" w:rsidRPr="00553276">
        <w:rPr>
          <w:rFonts w:asciiTheme="minorHAnsi" w:hAnsiTheme="minorHAnsi" w:cstheme="minorHAnsi"/>
          <w:lang w:val="it-IT"/>
        </w:rPr>
        <w:t>.</w:t>
      </w:r>
    </w:p>
    <w:p w14:paraId="32B3352B" w14:textId="278BE427" w:rsidR="006B6520" w:rsidRPr="00553276" w:rsidRDefault="003B4B2E" w:rsidP="007962D8">
      <w:pPr>
        <w:pStyle w:val="Titolo1"/>
        <w:numPr>
          <w:ilvl w:val="0"/>
          <w:numId w:val="10"/>
        </w:numPr>
        <w:ind w:left="851" w:hanging="284"/>
        <w:rPr>
          <w:rFonts w:asciiTheme="minorHAnsi" w:hAnsiTheme="minorHAnsi" w:cstheme="minorHAnsi"/>
          <w:lang w:val="it-IT"/>
        </w:rPr>
      </w:pPr>
      <w:bookmarkStart w:id="4" w:name="_Toc158201466"/>
      <w:r w:rsidRPr="00553276">
        <w:rPr>
          <w:rFonts w:asciiTheme="minorHAnsi" w:hAnsiTheme="minorHAnsi" w:cstheme="minorHAnsi"/>
          <w:lang w:val="it-IT"/>
        </w:rPr>
        <w:lastRenderedPageBreak/>
        <w:t>D</w:t>
      </w:r>
      <w:r w:rsidR="00DF2592" w:rsidRPr="00553276">
        <w:rPr>
          <w:rFonts w:asciiTheme="minorHAnsi" w:hAnsiTheme="minorHAnsi" w:cstheme="minorHAnsi"/>
          <w:lang w:val="it-IT"/>
        </w:rPr>
        <w:t>ivieti</w:t>
      </w:r>
      <w:bookmarkEnd w:id="4"/>
    </w:p>
    <w:p w14:paraId="200B7BE7" w14:textId="77777777" w:rsidR="006B6520" w:rsidRPr="00553276" w:rsidRDefault="003B4B2E" w:rsidP="001E2EAE">
      <w:pPr>
        <w:pStyle w:val="Corpotesto"/>
        <w:ind w:left="567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All’interno dei</w:t>
      </w:r>
      <w:r w:rsidRPr="00553276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parcheggi è</w:t>
      </w:r>
      <w:r w:rsidRPr="00553276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pacing w:val="-2"/>
          <w:sz w:val="22"/>
          <w:szCs w:val="22"/>
          <w:lang w:val="it-IT"/>
        </w:rPr>
        <w:t>vietato:</w:t>
      </w:r>
    </w:p>
    <w:p w14:paraId="102B8890" w14:textId="069A0072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line="275" w:lineRule="exact"/>
        <w:ind w:left="993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fumare</w:t>
      </w:r>
      <w:r w:rsidRPr="00553276">
        <w:rPr>
          <w:rFonts w:asciiTheme="minorHAnsi" w:hAnsiTheme="minorHAnsi" w:cstheme="minorHAnsi"/>
          <w:spacing w:val="-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e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utilizzare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fuoco, fiamme</w:t>
      </w:r>
      <w:r w:rsidRPr="00553276">
        <w:rPr>
          <w:rFonts w:asciiTheme="minorHAnsi" w:hAnsiTheme="minorHAnsi" w:cstheme="minorHAnsi"/>
          <w:spacing w:val="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libere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o</w:t>
      </w:r>
      <w:r w:rsidRPr="00553276">
        <w:rPr>
          <w:rFonts w:asciiTheme="minorHAnsi" w:hAnsiTheme="minorHAnsi" w:cstheme="minorHAnsi"/>
          <w:spacing w:val="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 xml:space="preserve">luci 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>aperte;</w:t>
      </w:r>
    </w:p>
    <w:p w14:paraId="7122C3DE" w14:textId="410DCAD6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before="21" w:line="259" w:lineRule="auto"/>
        <w:ind w:left="993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effettuare lo scarico o il deposito di oggetti, sostanze o liquidi di qualunque genere, specie se infiammabili;</w:t>
      </w:r>
    </w:p>
    <w:p w14:paraId="5DC10765" w14:textId="1EBEEE1F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line="259" w:lineRule="auto"/>
        <w:ind w:left="993" w:right="111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 xml:space="preserve">effettuare rifornimento di carburante, eseguire riparazioni, cambio olio, lavaggio del veicolo, ricarica di batterie, accumulatori e in generale operazioni di manutenzione del 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>veicolo;</w:t>
      </w:r>
    </w:p>
    <w:p w14:paraId="51458F52" w14:textId="2FE591AB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line="275" w:lineRule="exact"/>
        <w:ind w:left="993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sostare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</w:t>
      </w:r>
      <w:r w:rsidRPr="00553276">
        <w:rPr>
          <w:rFonts w:asciiTheme="minorHAnsi" w:hAnsiTheme="minorHAnsi" w:cstheme="minorHAnsi"/>
          <w:spacing w:val="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lungo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col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motore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acceso,</w:t>
      </w:r>
      <w:r w:rsidRPr="00553276">
        <w:rPr>
          <w:rFonts w:asciiTheme="minorHAnsi" w:hAnsiTheme="minorHAnsi" w:cstheme="minorHAnsi"/>
          <w:spacing w:val="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riscaldarlo o</w:t>
      </w:r>
      <w:r w:rsidRPr="00553276">
        <w:rPr>
          <w:rFonts w:asciiTheme="minorHAnsi" w:hAnsiTheme="minorHAnsi" w:cstheme="minorHAnsi"/>
          <w:spacing w:val="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suonare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 xml:space="preserve">il 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>clacson;</w:t>
      </w:r>
    </w:p>
    <w:p w14:paraId="749830A0" w14:textId="42AE047D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before="21" w:line="259" w:lineRule="auto"/>
        <w:ind w:left="993" w:right="108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parcheggiare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veicoli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con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perdite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dai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serbatoi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o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affetti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da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altri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difetti suscettibili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recare</w:t>
      </w:r>
      <w:r w:rsidR="005311F8" w:rsidRPr="00553276">
        <w:rPr>
          <w:rFonts w:asciiTheme="minorHAnsi" w:hAnsiTheme="minorHAnsi" w:cstheme="minorHAnsi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danno al parcheggio o agli altri veicoli parcheggiati;</w:t>
      </w:r>
    </w:p>
    <w:p w14:paraId="0D8E634A" w14:textId="31D4A8DC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before="2"/>
        <w:ind w:left="993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parcheggiare</w:t>
      </w:r>
      <w:r w:rsidRPr="00553276">
        <w:rPr>
          <w:rFonts w:asciiTheme="minorHAnsi" w:hAnsiTheme="minorHAnsi" w:cstheme="minorHAnsi"/>
          <w:spacing w:val="-4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veicoli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sprovvisti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 targa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regolamentare</w:t>
      </w:r>
      <w:r w:rsidRPr="00553276">
        <w:rPr>
          <w:rFonts w:asciiTheme="minorHAnsi" w:hAnsiTheme="minorHAnsi" w:cstheme="minorHAnsi"/>
          <w:spacing w:val="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o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targa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sostitutiva</w:t>
      </w:r>
      <w:r w:rsidRPr="00553276">
        <w:rPr>
          <w:rFonts w:asciiTheme="minorHAnsi" w:hAnsiTheme="minorHAnsi" w:cstheme="minorHAnsi"/>
          <w:spacing w:val="-1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pacing w:val="-2"/>
          <w:szCs w:val="20"/>
          <w:lang w:val="it-IT"/>
        </w:rPr>
        <w:t>autorizzata;</w:t>
      </w:r>
    </w:p>
    <w:p w14:paraId="2A83B66C" w14:textId="3EC98B8A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before="21" w:line="259" w:lineRule="auto"/>
        <w:ind w:left="993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parcheggiare</w:t>
      </w:r>
      <w:r w:rsidRPr="00553276">
        <w:rPr>
          <w:rFonts w:asciiTheme="minorHAnsi" w:hAnsiTheme="minorHAnsi" w:cstheme="minorHAnsi"/>
          <w:spacing w:val="2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il</w:t>
      </w:r>
      <w:r w:rsidRPr="00553276">
        <w:rPr>
          <w:rFonts w:asciiTheme="minorHAnsi" w:hAnsiTheme="minorHAnsi" w:cstheme="minorHAnsi"/>
          <w:spacing w:val="2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veicolo</w:t>
      </w:r>
      <w:r w:rsidRPr="00553276">
        <w:rPr>
          <w:rFonts w:asciiTheme="minorHAnsi" w:hAnsiTheme="minorHAnsi" w:cstheme="minorHAnsi"/>
          <w:spacing w:val="2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al</w:t>
      </w:r>
      <w:r w:rsidRPr="00553276">
        <w:rPr>
          <w:rFonts w:asciiTheme="minorHAnsi" w:hAnsiTheme="minorHAnsi" w:cstheme="minorHAnsi"/>
          <w:spacing w:val="24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</w:t>
      </w:r>
      <w:r w:rsidRPr="00553276">
        <w:rPr>
          <w:rFonts w:asciiTheme="minorHAnsi" w:hAnsiTheme="minorHAnsi" w:cstheme="minorHAnsi"/>
          <w:spacing w:val="2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fuori</w:t>
      </w:r>
      <w:r w:rsidRPr="00553276">
        <w:rPr>
          <w:rFonts w:asciiTheme="minorHAnsi" w:hAnsiTheme="minorHAnsi" w:cstheme="minorHAnsi"/>
          <w:spacing w:val="24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degli</w:t>
      </w:r>
      <w:r w:rsidRPr="00553276">
        <w:rPr>
          <w:rFonts w:asciiTheme="minorHAnsi" w:hAnsiTheme="minorHAnsi" w:cstheme="minorHAnsi"/>
          <w:spacing w:val="24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stalli,</w:t>
      </w:r>
      <w:r w:rsidRPr="00553276">
        <w:rPr>
          <w:rFonts w:asciiTheme="minorHAnsi" w:hAnsiTheme="minorHAnsi" w:cstheme="minorHAnsi"/>
          <w:spacing w:val="2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e</w:t>
      </w:r>
      <w:r w:rsidRPr="00553276">
        <w:rPr>
          <w:rFonts w:asciiTheme="minorHAnsi" w:hAnsiTheme="minorHAnsi" w:cstheme="minorHAnsi"/>
          <w:spacing w:val="2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in</w:t>
      </w:r>
      <w:r w:rsidRPr="00553276">
        <w:rPr>
          <w:rFonts w:asciiTheme="minorHAnsi" w:hAnsiTheme="minorHAnsi" w:cstheme="minorHAnsi"/>
          <w:spacing w:val="24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particolare</w:t>
      </w:r>
      <w:r w:rsidRPr="00553276">
        <w:rPr>
          <w:rFonts w:asciiTheme="minorHAnsi" w:hAnsiTheme="minorHAnsi" w:cstheme="minorHAnsi"/>
          <w:spacing w:val="2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non</w:t>
      </w:r>
      <w:r w:rsidRPr="00553276">
        <w:rPr>
          <w:rFonts w:asciiTheme="minorHAnsi" w:hAnsiTheme="minorHAnsi" w:cstheme="minorHAnsi"/>
          <w:spacing w:val="29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intralciare</w:t>
      </w:r>
      <w:r w:rsidRPr="00553276">
        <w:rPr>
          <w:rFonts w:asciiTheme="minorHAnsi" w:hAnsiTheme="minorHAnsi" w:cstheme="minorHAnsi"/>
          <w:spacing w:val="2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le</w:t>
      </w:r>
      <w:r w:rsidRPr="00553276">
        <w:rPr>
          <w:rFonts w:asciiTheme="minorHAnsi" w:hAnsiTheme="minorHAnsi" w:cstheme="minorHAnsi"/>
          <w:spacing w:val="2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uscite</w:t>
      </w:r>
      <w:r w:rsidR="001E2EAE" w:rsidRPr="00553276">
        <w:rPr>
          <w:rFonts w:asciiTheme="minorHAnsi" w:hAnsiTheme="minorHAnsi" w:cstheme="minorHAnsi"/>
          <w:szCs w:val="20"/>
          <w:lang w:val="it-IT"/>
        </w:rPr>
        <w:t>;</w:t>
      </w:r>
    </w:p>
    <w:p w14:paraId="2883E613" w14:textId="3D27B18D" w:rsidR="006B6520" w:rsidRPr="00553276" w:rsidRDefault="00CF7500" w:rsidP="00DF2592">
      <w:pPr>
        <w:pStyle w:val="Paragrafoelenco"/>
        <w:numPr>
          <w:ilvl w:val="0"/>
          <w:numId w:val="6"/>
        </w:numPr>
        <w:tabs>
          <w:tab w:val="left" w:pos="993"/>
        </w:tabs>
        <w:spacing w:line="259" w:lineRule="auto"/>
        <w:ind w:left="993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occupare</w:t>
      </w:r>
      <w:r w:rsidRPr="00553276">
        <w:rPr>
          <w:rFonts w:asciiTheme="minorHAnsi" w:hAnsiTheme="minorHAnsi" w:cstheme="minorHAnsi"/>
          <w:spacing w:val="-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i</w:t>
      </w:r>
      <w:r w:rsidRPr="00553276">
        <w:rPr>
          <w:rFonts w:asciiTheme="minorHAnsi" w:hAnsiTheme="minorHAnsi" w:cstheme="minorHAnsi"/>
          <w:spacing w:val="-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posti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auto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con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veicoli</w:t>
      </w:r>
      <w:r w:rsidRPr="00553276">
        <w:rPr>
          <w:rFonts w:asciiTheme="minorHAnsi" w:hAnsiTheme="minorHAnsi" w:cstheme="minorHAnsi"/>
          <w:spacing w:val="-8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o</w:t>
      </w:r>
      <w:r w:rsidRPr="00553276">
        <w:rPr>
          <w:rFonts w:asciiTheme="minorHAnsi" w:hAnsiTheme="minorHAnsi" w:cstheme="minorHAnsi"/>
          <w:spacing w:val="-3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attrezzatura</w:t>
      </w:r>
      <w:r w:rsidRPr="00553276">
        <w:rPr>
          <w:rFonts w:asciiTheme="minorHAnsi" w:hAnsiTheme="minorHAnsi" w:cstheme="minorHAnsi"/>
          <w:spacing w:val="-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non</w:t>
      </w:r>
      <w:r w:rsidRPr="00553276">
        <w:rPr>
          <w:rFonts w:asciiTheme="minorHAnsi" w:hAnsiTheme="minorHAnsi" w:cstheme="minorHAnsi"/>
          <w:spacing w:val="-4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motorizzata</w:t>
      </w:r>
      <w:r w:rsidR="001E2EAE" w:rsidRPr="00553276">
        <w:rPr>
          <w:rFonts w:asciiTheme="minorHAnsi" w:hAnsiTheme="minorHAnsi" w:cstheme="minorHAnsi"/>
          <w:spacing w:val="-5"/>
          <w:szCs w:val="20"/>
          <w:lang w:val="it-IT"/>
        </w:rPr>
        <w:t>;</w:t>
      </w:r>
    </w:p>
    <w:p w14:paraId="13FE8FD0" w14:textId="637A743B" w:rsidR="004C2196" w:rsidRPr="00553276" w:rsidRDefault="00CF7500" w:rsidP="003F17AF">
      <w:pPr>
        <w:pStyle w:val="Paragrafoelenco"/>
        <w:numPr>
          <w:ilvl w:val="0"/>
          <w:numId w:val="6"/>
        </w:numPr>
        <w:tabs>
          <w:tab w:val="left" w:pos="993"/>
        </w:tabs>
        <w:spacing w:line="259" w:lineRule="auto"/>
        <w:ind w:left="993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e</w:t>
      </w:r>
      <w:r w:rsidR="004C2196" w:rsidRPr="00553276">
        <w:rPr>
          <w:rFonts w:asciiTheme="minorHAnsi" w:hAnsiTheme="minorHAnsi" w:cstheme="minorHAnsi"/>
          <w:szCs w:val="20"/>
          <w:lang w:val="it-IT"/>
        </w:rPr>
        <w:t>ffettuare la pulizia dell’autovettura nelle aree di parcheggio;</w:t>
      </w:r>
    </w:p>
    <w:p w14:paraId="39E87BF3" w14:textId="3CB9658E" w:rsidR="001E2EAE" w:rsidRPr="00553276" w:rsidRDefault="00CF7500" w:rsidP="003F17AF">
      <w:pPr>
        <w:pStyle w:val="Paragrafoelenco"/>
        <w:numPr>
          <w:ilvl w:val="0"/>
          <w:numId w:val="6"/>
        </w:numPr>
        <w:tabs>
          <w:tab w:val="left" w:pos="993"/>
        </w:tabs>
        <w:spacing w:line="259" w:lineRule="auto"/>
        <w:ind w:left="993" w:right="112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svolgere attività estranee alla destinazione d’uso del parcheggio.</w:t>
      </w:r>
    </w:p>
    <w:p w14:paraId="558EB269" w14:textId="77777777" w:rsidR="00CF7500" w:rsidRPr="00553276" w:rsidRDefault="004C2196" w:rsidP="003F17AF">
      <w:pPr>
        <w:pStyle w:val="Corpotesto"/>
        <w:spacing w:before="157" w:line="276" w:lineRule="auto"/>
        <w:ind w:left="567" w:right="110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Durante gli orari di chiusura del parcheggio non è possibile effettuare il ritiro del veicolo, pertanto, gli utenti sono obbligati al ritiro del veicolo prima dell’orario di chiusura</w:t>
      </w:r>
      <w:r w:rsidR="00CF7500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61D27566" w14:textId="54016BBA" w:rsidR="004C2196" w:rsidRPr="00553276" w:rsidRDefault="00CF7500" w:rsidP="00553276">
      <w:pPr>
        <w:pStyle w:val="Corpotesto"/>
        <w:spacing w:line="276" w:lineRule="auto"/>
        <w:ind w:left="567" w:right="110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4C2196" w:rsidRPr="00553276">
        <w:rPr>
          <w:rFonts w:asciiTheme="minorHAnsi" w:hAnsiTheme="minorHAnsi" w:cstheme="minorHAnsi"/>
          <w:sz w:val="22"/>
          <w:szCs w:val="22"/>
          <w:lang w:val="it-IT"/>
        </w:rPr>
        <w:t>a Nocera Multiservizi non è responsabile del mancato ritiro del veicolo dopo la chiusura dello stesso.</w:t>
      </w:r>
    </w:p>
    <w:p w14:paraId="0A765AF0" w14:textId="7FC5C98F" w:rsidR="006B6520" w:rsidRPr="00553276" w:rsidRDefault="003B4B2E" w:rsidP="003F17AF">
      <w:pPr>
        <w:pStyle w:val="Corpotesto"/>
        <w:spacing w:before="157" w:line="276" w:lineRule="auto"/>
        <w:ind w:left="567" w:right="110"/>
        <w:rPr>
          <w:rFonts w:asciiTheme="minorHAnsi" w:hAnsiTheme="minorHAnsi" w:cstheme="minorHAnsi"/>
          <w:sz w:val="22"/>
          <w:szCs w:val="22"/>
          <w:lang w:val="it-IT"/>
        </w:rPr>
      </w:pPr>
      <w:r w:rsidRPr="00553276">
        <w:rPr>
          <w:rFonts w:asciiTheme="minorHAnsi" w:hAnsiTheme="minorHAnsi" w:cstheme="minorHAnsi"/>
          <w:sz w:val="22"/>
          <w:szCs w:val="22"/>
          <w:lang w:val="it-IT"/>
        </w:rPr>
        <w:t>La violazione di disposizioni di legge, ordinanze o regolamenti delle Autorità, come pure del presente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regolamento</w:t>
      </w:r>
      <w:r w:rsidRPr="00553276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553276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istruzioni</w:t>
      </w:r>
      <w:r w:rsidRPr="00553276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impartite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dal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personale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1E2EAE" w:rsidRPr="00553276">
        <w:rPr>
          <w:rFonts w:asciiTheme="minorHAnsi" w:hAnsiTheme="minorHAnsi" w:cstheme="minorHAnsi"/>
          <w:sz w:val="22"/>
          <w:szCs w:val="22"/>
          <w:lang w:val="it-IT"/>
        </w:rPr>
        <w:t xml:space="preserve">della Nocera Multiservizi S.r.l. </w:t>
      </w:r>
      <w:r w:rsidRPr="00553276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comporta,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553276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discrezione</w:t>
      </w:r>
      <w:r w:rsidRPr="00553276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553276">
        <w:rPr>
          <w:rFonts w:asciiTheme="minorHAnsi" w:hAnsiTheme="minorHAnsi" w:cstheme="minorHAnsi"/>
          <w:sz w:val="22"/>
          <w:szCs w:val="22"/>
          <w:lang w:val="it-IT"/>
        </w:rPr>
        <w:t>del gestore e in misura anche graduale:</w:t>
      </w:r>
    </w:p>
    <w:p w14:paraId="798B5ED5" w14:textId="06184461" w:rsidR="006B6520" w:rsidRPr="00553276" w:rsidRDefault="00CF7500" w:rsidP="003F17AF">
      <w:pPr>
        <w:pStyle w:val="Paragrafoelenco"/>
        <w:numPr>
          <w:ilvl w:val="0"/>
          <w:numId w:val="7"/>
        </w:numPr>
        <w:tabs>
          <w:tab w:val="left" w:pos="993"/>
        </w:tabs>
        <w:spacing w:before="1" w:line="259" w:lineRule="auto"/>
        <w:ind w:left="993" w:right="111"/>
        <w:rPr>
          <w:rFonts w:asciiTheme="minorHAnsi" w:hAnsiTheme="minorHAnsi" w:cstheme="minorHAnsi"/>
          <w:szCs w:val="20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nel caso di utenti occasionali, il recesso unilaterale d</w:t>
      </w:r>
      <w:r w:rsidR="001E2EAE" w:rsidRPr="00553276">
        <w:rPr>
          <w:rFonts w:asciiTheme="minorHAnsi" w:hAnsiTheme="minorHAnsi" w:cstheme="minorHAnsi"/>
          <w:szCs w:val="20"/>
          <w:lang w:val="it-IT"/>
        </w:rPr>
        <w:t xml:space="preserve">ella Nocera Multiservizi S.r.l. </w:t>
      </w:r>
      <w:r w:rsidRPr="00553276">
        <w:rPr>
          <w:rFonts w:asciiTheme="minorHAnsi" w:hAnsiTheme="minorHAnsi" w:cstheme="minorHAnsi"/>
          <w:szCs w:val="20"/>
          <w:lang w:val="it-IT"/>
        </w:rPr>
        <w:t>dal contratto di servizio di parcheggio, l’obbligo di pagamento della tariffa, l’allontanamento dal parcheggio e l’esclusione da futuri utilizzi;</w:t>
      </w:r>
    </w:p>
    <w:p w14:paraId="547BBD4C" w14:textId="64667F95" w:rsidR="00DF6DC8" w:rsidRPr="00553276" w:rsidRDefault="00CF7500" w:rsidP="00DF6DC8">
      <w:pPr>
        <w:pStyle w:val="Paragrafoelenco"/>
        <w:numPr>
          <w:ilvl w:val="0"/>
          <w:numId w:val="7"/>
        </w:numPr>
        <w:tabs>
          <w:tab w:val="left" w:pos="993"/>
        </w:tabs>
        <w:spacing w:line="259" w:lineRule="auto"/>
        <w:ind w:left="993" w:right="112"/>
        <w:rPr>
          <w:rFonts w:asciiTheme="minorHAnsi" w:hAnsiTheme="minorHAnsi" w:cstheme="minorHAnsi"/>
          <w:sz w:val="24"/>
          <w:lang w:val="it-IT"/>
        </w:rPr>
      </w:pPr>
      <w:r w:rsidRPr="00553276">
        <w:rPr>
          <w:rFonts w:asciiTheme="minorHAnsi" w:hAnsiTheme="minorHAnsi" w:cstheme="minorHAnsi"/>
          <w:szCs w:val="20"/>
          <w:lang w:val="it-IT"/>
        </w:rPr>
        <w:t>nel caso di abbonati, il recesso unilaterale d</w:t>
      </w:r>
      <w:r w:rsidR="001E2EAE" w:rsidRPr="00553276">
        <w:rPr>
          <w:rFonts w:asciiTheme="minorHAnsi" w:hAnsiTheme="minorHAnsi" w:cstheme="minorHAnsi"/>
          <w:szCs w:val="20"/>
          <w:lang w:val="it-IT"/>
        </w:rPr>
        <w:t xml:space="preserve">ella Nocera Multiservizi S.r.l. </w:t>
      </w:r>
      <w:r w:rsidRPr="00553276">
        <w:rPr>
          <w:rFonts w:asciiTheme="minorHAnsi" w:hAnsiTheme="minorHAnsi" w:cstheme="minorHAnsi"/>
          <w:szCs w:val="20"/>
          <w:lang w:val="it-IT"/>
        </w:rPr>
        <w:t>dal contratto di servizio di parcheggio,</w:t>
      </w:r>
      <w:r w:rsidRPr="00553276">
        <w:rPr>
          <w:rFonts w:asciiTheme="minorHAnsi" w:hAnsiTheme="minorHAnsi" w:cstheme="minorHAnsi"/>
          <w:spacing w:val="-1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la</w:t>
      </w:r>
      <w:r w:rsidRPr="00553276">
        <w:rPr>
          <w:rFonts w:asciiTheme="minorHAnsi" w:hAnsiTheme="minorHAnsi" w:cstheme="minorHAnsi"/>
          <w:spacing w:val="-16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decadenza</w:t>
      </w:r>
      <w:r w:rsidRPr="00553276">
        <w:rPr>
          <w:rFonts w:asciiTheme="minorHAnsi" w:hAnsiTheme="minorHAnsi" w:cstheme="minorHAnsi"/>
          <w:spacing w:val="-1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del</w:t>
      </w:r>
      <w:r w:rsidRPr="00553276">
        <w:rPr>
          <w:rFonts w:asciiTheme="minorHAnsi" w:hAnsiTheme="minorHAnsi" w:cstheme="minorHAnsi"/>
          <w:spacing w:val="-1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titolo</w:t>
      </w:r>
      <w:r w:rsidRPr="00553276">
        <w:rPr>
          <w:rFonts w:asciiTheme="minorHAnsi" w:hAnsiTheme="minorHAnsi" w:cstheme="minorHAnsi"/>
          <w:spacing w:val="-16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</w:t>
      </w:r>
      <w:r w:rsidRPr="00553276">
        <w:rPr>
          <w:rFonts w:asciiTheme="minorHAnsi" w:hAnsiTheme="minorHAnsi" w:cstheme="minorHAnsi"/>
          <w:spacing w:val="-1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abbonamento,</w:t>
      </w:r>
      <w:r w:rsidRPr="00553276">
        <w:rPr>
          <w:rFonts w:asciiTheme="minorHAnsi" w:hAnsiTheme="minorHAnsi" w:cstheme="minorHAnsi"/>
          <w:spacing w:val="-17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l’obbligo</w:t>
      </w:r>
      <w:r w:rsidRPr="00553276">
        <w:rPr>
          <w:rFonts w:asciiTheme="minorHAnsi" w:hAnsiTheme="minorHAnsi" w:cstheme="minorHAnsi"/>
          <w:spacing w:val="-1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di</w:t>
      </w:r>
      <w:r w:rsidRPr="00553276">
        <w:rPr>
          <w:rFonts w:asciiTheme="minorHAnsi" w:hAnsiTheme="minorHAnsi" w:cstheme="minorHAnsi"/>
          <w:spacing w:val="-15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pagamento</w:t>
      </w:r>
      <w:r w:rsidRPr="00553276">
        <w:rPr>
          <w:rFonts w:asciiTheme="minorHAnsi" w:hAnsiTheme="minorHAnsi" w:cstheme="minorHAnsi"/>
          <w:spacing w:val="-16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della</w:t>
      </w:r>
      <w:r w:rsidRPr="00553276">
        <w:rPr>
          <w:rFonts w:asciiTheme="minorHAnsi" w:hAnsiTheme="minorHAnsi" w:cstheme="minorHAnsi"/>
          <w:spacing w:val="-16"/>
          <w:szCs w:val="20"/>
          <w:lang w:val="it-IT"/>
        </w:rPr>
        <w:t xml:space="preserve"> </w:t>
      </w:r>
      <w:r w:rsidRPr="00553276">
        <w:rPr>
          <w:rFonts w:asciiTheme="minorHAnsi" w:hAnsiTheme="minorHAnsi" w:cstheme="minorHAnsi"/>
          <w:szCs w:val="20"/>
          <w:lang w:val="it-IT"/>
        </w:rPr>
        <w:t>tariffa, l’allontanamento dal parcheggio e l’esclusione da futuri utilizz</w:t>
      </w:r>
      <w:r w:rsidR="001E2EAE" w:rsidRPr="00553276">
        <w:rPr>
          <w:rFonts w:asciiTheme="minorHAnsi" w:hAnsiTheme="minorHAnsi" w:cstheme="minorHAnsi"/>
          <w:szCs w:val="20"/>
          <w:lang w:val="it-IT"/>
        </w:rPr>
        <w:t>i</w:t>
      </w:r>
      <w:r w:rsidR="00DF6DC8" w:rsidRPr="00553276">
        <w:rPr>
          <w:rFonts w:asciiTheme="minorHAnsi" w:hAnsiTheme="minorHAnsi" w:cstheme="minorHAnsi"/>
          <w:szCs w:val="20"/>
          <w:lang w:val="it-IT"/>
        </w:rPr>
        <w:t>.</w:t>
      </w:r>
    </w:p>
    <w:p w14:paraId="2A19F55C" w14:textId="77777777" w:rsidR="00DF6DC8" w:rsidRPr="00553276" w:rsidRDefault="00DF6DC8" w:rsidP="007962D8">
      <w:pPr>
        <w:pStyle w:val="Corpotesto"/>
        <w:spacing w:before="180" w:line="276" w:lineRule="auto"/>
        <w:ind w:left="0" w:right="111"/>
        <w:rPr>
          <w:rFonts w:asciiTheme="minorHAnsi" w:hAnsiTheme="minorHAnsi" w:cstheme="minorHAnsi"/>
          <w:sz w:val="22"/>
          <w:szCs w:val="20"/>
          <w:lang w:val="it-IT"/>
        </w:rPr>
      </w:pPr>
      <w:r w:rsidRPr="00553276">
        <w:rPr>
          <w:rFonts w:asciiTheme="minorHAnsi" w:hAnsiTheme="minorHAnsi" w:cstheme="minorHAnsi"/>
          <w:sz w:val="22"/>
          <w:szCs w:val="20"/>
          <w:lang w:val="it-IT"/>
        </w:rPr>
        <w:t xml:space="preserve">La Nocera Multiservizi </w:t>
      </w:r>
      <w:proofErr w:type="spellStart"/>
      <w:r w:rsidRPr="00553276">
        <w:rPr>
          <w:rFonts w:asciiTheme="minorHAnsi" w:hAnsiTheme="minorHAnsi" w:cstheme="minorHAnsi"/>
          <w:sz w:val="22"/>
          <w:szCs w:val="20"/>
          <w:lang w:val="it-IT"/>
        </w:rPr>
        <w:t>Srl</w:t>
      </w:r>
      <w:proofErr w:type="spellEnd"/>
      <w:r w:rsidRPr="00553276">
        <w:rPr>
          <w:rFonts w:asciiTheme="minorHAnsi" w:hAnsiTheme="minorHAnsi" w:cstheme="minorHAnsi"/>
          <w:sz w:val="22"/>
          <w:szCs w:val="20"/>
          <w:lang w:val="it-IT"/>
        </w:rPr>
        <w:t xml:space="preserve"> in applicazione degli artt.13-14 del Regolamento (UE) 2016/679 adotta misure appropriate per fornire ad ogni interessato tutte le informazioni sul trattamento dei dati personali.</w:t>
      </w:r>
    </w:p>
    <w:p w14:paraId="7511530C" w14:textId="50EBFEF4" w:rsidR="006B6520" w:rsidRPr="00553276" w:rsidRDefault="00DF6DC8" w:rsidP="00553276">
      <w:pPr>
        <w:pStyle w:val="Corpotesto"/>
        <w:spacing w:line="276" w:lineRule="auto"/>
        <w:ind w:left="0" w:right="111"/>
        <w:rPr>
          <w:rFonts w:asciiTheme="minorHAnsi" w:hAnsiTheme="minorHAnsi" w:cstheme="minorHAnsi"/>
          <w:lang w:val="it-IT"/>
        </w:rPr>
      </w:pPr>
      <w:r w:rsidRPr="00553276">
        <w:rPr>
          <w:rFonts w:asciiTheme="minorHAnsi" w:hAnsiTheme="minorHAnsi" w:cstheme="minorHAnsi"/>
          <w:sz w:val="22"/>
          <w:szCs w:val="20"/>
          <w:lang w:val="it-IT"/>
        </w:rPr>
        <w:t>In ragione di quanto precede, si prega di prendere visione dell’Informativa sul trattamento dei dati personali dei clienti, disponibile sul sito istituzionale</w:t>
      </w:r>
      <w:r w:rsidR="007962D8" w:rsidRPr="00553276">
        <w:rPr>
          <w:rFonts w:asciiTheme="minorHAnsi" w:hAnsiTheme="minorHAnsi" w:cstheme="minorHAnsi"/>
          <w:sz w:val="22"/>
          <w:szCs w:val="20"/>
          <w:lang w:val="it-IT"/>
        </w:rPr>
        <w:t xml:space="preserve"> </w:t>
      </w:r>
      <w:hyperlink r:id="rId10" w:history="1">
        <w:r w:rsidR="007962D8" w:rsidRPr="00553276">
          <w:rPr>
            <w:rStyle w:val="Collegamentoipertestuale"/>
            <w:rFonts w:asciiTheme="minorHAnsi" w:hAnsiTheme="minorHAnsi" w:cstheme="minorHAnsi"/>
            <w:sz w:val="22"/>
            <w:szCs w:val="20"/>
            <w:lang w:val="it-IT"/>
          </w:rPr>
          <w:t>https://www.noceramultiservizi.it</w:t>
        </w:r>
      </w:hyperlink>
      <w:r w:rsidRPr="00553276">
        <w:rPr>
          <w:rFonts w:asciiTheme="minorHAnsi" w:hAnsiTheme="minorHAnsi" w:cstheme="minorHAnsi"/>
          <w:sz w:val="22"/>
          <w:szCs w:val="20"/>
          <w:lang w:val="it-IT"/>
        </w:rPr>
        <w:t xml:space="preserve"> nella sezione Privac</w:t>
      </w:r>
      <w:r w:rsidR="00553276" w:rsidRPr="00553276">
        <w:rPr>
          <w:rFonts w:asciiTheme="minorHAnsi" w:hAnsiTheme="minorHAnsi" w:cstheme="minorHAnsi"/>
          <w:sz w:val="22"/>
          <w:szCs w:val="20"/>
          <w:lang w:val="it-IT"/>
        </w:rPr>
        <w:t>y.</w:t>
      </w:r>
      <w:r w:rsidR="00553276" w:rsidRPr="00553276">
        <w:rPr>
          <w:rFonts w:asciiTheme="minorHAnsi" w:hAnsiTheme="minorHAnsi" w:cstheme="minorHAnsi"/>
          <w:lang w:val="it-IT"/>
        </w:rPr>
        <w:t xml:space="preserve"> </w:t>
      </w:r>
    </w:p>
    <w:sectPr w:rsidR="006B6520" w:rsidRPr="00553276" w:rsidSect="0045348B">
      <w:headerReference w:type="default" r:id="rId11"/>
      <w:footerReference w:type="default" r:id="rId12"/>
      <w:type w:val="continuous"/>
      <w:pgSz w:w="11910" w:h="16840"/>
      <w:pgMar w:top="2000" w:right="880" w:bottom="1276" w:left="880" w:header="922" w:footer="1904" w:gutter="0"/>
      <w:cols w:space="720" w:equalWidth="0">
        <w:col w:w="10150" w:space="40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C08E" w14:textId="77777777" w:rsidR="003B4B2E" w:rsidRDefault="003B4B2E">
      <w:r>
        <w:separator/>
      </w:r>
    </w:p>
  </w:endnote>
  <w:endnote w:type="continuationSeparator" w:id="0">
    <w:p w14:paraId="3A38AD61" w14:textId="77777777" w:rsidR="003B4B2E" w:rsidRDefault="003B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3AAD" w14:textId="032ED5BC" w:rsidR="006B6520" w:rsidRDefault="006B6520">
    <w:pPr>
      <w:pStyle w:val="Corpotesto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9E61" w14:textId="1C3F1AD5" w:rsidR="006B6520" w:rsidRDefault="006B6520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7D63" w14:textId="77777777" w:rsidR="003B4B2E" w:rsidRDefault="003B4B2E">
      <w:r>
        <w:separator/>
      </w:r>
    </w:p>
  </w:footnote>
  <w:footnote w:type="continuationSeparator" w:id="0">
    <w:p w14:paraId="670C4A94" w14:textId="77777777" w:rsidR="003B4B2E" w:rsidRDefault="003B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3863" w14:textId="36CA2F9D" w:rsidR="006B6520" w:rsidRDefault="007962D8">
    <w:pPr>
      <w:pStyle w:val="Corpotesto"/>
      <w:spacing w:line="14" w:lineRule="auto"/>
      <w:ind w:left="0"/>
      <w:jc w:val="left"/>
      <w:rPr>
        <w:sz w:val="20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58240" behindDoc="0" locked="0" layoutInCell="1" allowOverlap="1" wp14:anchorId="4F9B7F9A" wp14:editId="2B956E87">
          <wp:simplePos x="0" y="0"/>
          <wp:positionH relativeFrom="page">
            <wp:align>center</wp:align>
          </wp:positionH>
          <wp:positionV relativeFrom="margin">
            <wp:posOffset>-902513</wp:posOffset>
          </wp:positionV>
          <wp:extent cx="2364105" cy="659130"/>
          <wp:effectExtent l="0" t="0" r="0" b="7620"/>
          <wp:wrapSquare wrapText="bothSides"/>
          <wp:docPr id="171919265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0A43" w14:textId="1A486D64" w:rsidR="006B6520" w:rsidRDefault="007962D8">
    <w:pPr>
      <w:pStyle w:val="Corpotesto"/>
      <w:spacing w:line="14" w:lineRule="auto"/>
      <w:ind w:left="0"/>
      <w:jc w:val="left"/>
      <w:rPr>
        <w:sz w:val="20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60288" behindDoc="0" locked="0" layoutInCell="1" allowOverlap="1" wp14:anchorId="67994C40" wp14:editId="72E45B62">
          <wp:simplePos x="0" y="0"/>
          <wp:positionH relativeFrom="margin">
            <wp:posOffset>1871345</wp:posOffset>
          </wp:positionH>
          <wp:positionV relativeFrom="margin">
            <wp:posOffset>-914400</wp:posOffset>
          </wp:positionV>
          <wp:extent cx="2364105" cy="659130"/>
          <wp:effectExtent l="0" t="0" r="0" b="7620"/>
          <wp:wrapSquare wrapText="bothSides"/>
          <wp:docPr id="2042118917" name="Immagine 1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561750" name="Immagine 1" descr="Immagine che contiene Carattere, Elementi grafici, schermata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DBA"/>
    <w:multiLevelType w:val="hybridMultilevel"/>
    <w:tmpl w:val="37EA68F0"/>
    <w:lvl w:ilvl="0" w:tplc="5DC00D0E"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3E4AEF86">
      <w:numFmt w:val="bullet"/>
      <w:lvlText w:val="-"/>
      <w:lvlJc w:val="left"/>
      <w:pPr>
        <w:ind w:left="831" w:hanging="361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7A161556">
      <w:numFmt w:val="bullet"/>
      <w:lvlText w:val="•"/>
      <w:lvlJc w:val="left"/>
      <w:pPr>
        <w:ind w:left="2701" w:hanging="361"/>
      </w:pPr>
      <w:rPr>
        <w:rFonts w:hint="default"/>
        <w:lang w:val="it-IT" w:eastAsia="en-US" w:bidi="ar-SA"/>
      </w:rPr>
    </w:lvl>
    <w:lvl w:ilvl="3" w:tplc="07E4F22C">
      <w:numFmt w:val="bullet"/>
      <w:lvlText w:val="•"/>
      <w:lvlJc w:val="left"/>
      <w:pPr>
        <w:ind w:left="3631" w:hanging="361"/>
      </w:pPr>
      <w:rPr>
        <w:rFonts w:hint="default"/>
        <w:lang w:val="it-IT" w:eastAsia="en-US" w:bidi="ar-SA"/>
      </w:rPr>
    </w:lvl>
    <w:lvl w:ilvl="4" w:tplc="4760B5FE">
      <w:numFmt w:val="bullet"/>
      <w:lvlText w:val="•"/>
      <w:lvlJc w:val="left"/>
      <w:pPr>
        <w:ind w:left="4562" w:hanging="361"/>
      </w:pPr>
      <w:rPr>
        <w:rFonts w:hint="default"/>
        <w:lang w:val="it-IT" w:eastAsia="en-US" w:bidi="ar-SA"/>
      </w:rPr>
    </w:lvl>
    <w:lvl w:ilvl="5" w:tplc="86EEC7AE">
      <w:numFmt w:val="bullet"/>
      <w:lvlText w:val="•"/>
      <w:lvlJc w:val="left"/>
      <w:pPr>
        <w:ind w:left="5493" w:hanging="361"/>
      </w:pPr>
      <w:rPr>
        <w:rFonts w:hint="default"/>
        <w:lang w:val="it-IT" w:eastAsia="en-US" w:bidi="ar-SA"/>
      </w:rPr>
    </w:lvl>
    <w:lvl w:ilvl="6" w:tplc="EACC23A0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7" w:tplc="1D907022">
      <w:numFmt w:val="bullet"/>
      <w:lvlText w:val="•"/>
      <w:lvlJc w:val="left"/>
      <w:pPr>
        <w:ind w:left="7354" w:hanging="361"/>
      </w:pPr>
      <w:rPr>
        <w:rFonts w:hint="default"/>
        <w:lang w:val="it-IT" w:eastAsia="en-US" w:bidi="ar-SA"/>
      </w:rPr>
    </w:lvl>
    <w:lvl w:ilvl="8" w:tplc="5828765C">
      <w:numFmt w:val="bullet"/>
      <w:lvlText w:val="•"/>
      <w:lvlJc w:val="left"/>
      <w:pPr>
        <w:ind w:left="82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DB5F27"/>
    <w:multiLevelType w:val="hybridMultilevel"/>
    <w:tmpl w:val="7C72AF70"/>
    <w:lvl w:ilvl="0" w:tplc="CFFEE1E0">
      <w:start w:val="1"/>
      <w:numFmt w:val="lowerLetter"/>
      <w:lvlText w:val="%1."/>
      <w:lvlJc w:val="left"/>
      <w:pPr>
        <w:ind w:left="831" w:hanging="360"/>
      </w:pPr>
      <w:rPr>
        <w:rFonts w:asciiTheme="minorHAnsi" w:eastAsia="Arial MT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B74516A">
      <w:start w:val="1"/>
      <w:numFmt w:val="lowerLetter"/>
      <w:lvlText w:val="%2."/>
      <w:lvlJc w:val="left"/>
      <w:pPr>
        <w:ind w:left="1551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C3AC1FB2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3" w:tplc="79AE9AA8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97DC406C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D67A90C6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7B469D80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E6D2985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CB2E3B02">
      <w:numFmt w:val="bullet"/>
      <w:lvlText w:val="•"/>
      <w:lvlJc w:val="left"/>
      <w:pPr>
        <w:ind w:left="823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51D14FF"/>
    <w:multiLevelType w:val="hybridMultilevel"/>
    <w:tmpl w:val="36D05AEE"/>
    <w:lvl w:ilvl="0" w:tplc="EF5AFE7A">
      <w:start w:val="1"/>
      <w:numFmt w:val="lowerLetter"/>
      <w:lvlText w:val="%1."/>
      <w:lvlJc w:val="left"/>
      <w:pPr>
        <w:ind w:left="831" w:hanging="360"/>
      </w:pPr>
      <w:rPr>
        <w:rFonts w:asciiTheme="minorHAnsi" w:eastAsia="Arial MT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1551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3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582AF8"/>
    <w:multiLevelType w:val="hybridMultilevel"/>
    <w:tmpl w:val="2EB68480"/>
    <w:lvl w:ilvl="0" w:tplc="0410000F">
      <w:start w:val="1"/>
      <w:numFmt w:val="decimal"/>
      <w:lvlText w:val="%1."/>
      <w:lvlJc w:val="left"/>
      <w:pPr>
        <w:ind w:left="1190" w:hanging="360"/>
      </w:p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 w15:restartNumberingAfterBreak="0">
    <w:nsid w:val="3A50402D"/>
    <w:multiLevelType w:val="hybridMultilevel"/>
    <w:tmpl w:val="F8A6BA4A"/>
    <w:lvl w:ilvl="0" w:tplc="83E8CA3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56C87267"/>
    <w:multiLevelType w:val="hybridMultilevel"/>
    <w:tmpl w:val="7F06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2D6A"/>
    <w:multiLevelType w:val="hybridMultilevel"/>
    <w:tmpl w:val="1CDECAF8"/>
    <w:lvl w:ilvl="0" w:tplc="47D2A118">
      <w:start w:val="1"/>
      <w:numFmt w:val="lowerLetter"/>
      <w:lvlText w:val="%1."/>
      <w:lvlJc w:val="left"/>
      <w:pPr>
        <w:ind w:left="1191" w:hanging="360"/>
      </w:pPr>
      <w:rPr>
        <w:rFonts w:asciiTheme="minorHAnsi" w:eastAsia="Arial MT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1911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36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7BC51D5"/>
    <w:multiLevelType w:val="hybridMultilevel"/>
    <w:tmpl w:val="72DA7C64"/>
    <w:lvl w:ilvl="0" w:tplc="5BE4D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BD0955"/>
    <w:multiLevelType w:val="hybridMultilevel"/>
    <w:tmpl w:val="B99AD3C0"/>
    <w:lvl w:ilvl="0" w:tplc="09660C40">
      <w:start w:val="1"/>
      <w:numFmt w:val="lowerLetter"/>
      <w:lvlText w:val="%1."/>
      <w:lvlJc w:val="left"/>
      <w:pPr>
        <w:ind w:left="831" w:hanging="360"/>
      </w:pPr>
      <w:rPr>
        <w:rFonts w:asciiTheme="minorHAnsi" w:eastAsia="Arial MT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1551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3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C8D0668"/>
    <w:multiLevelType w:val="hybridMultilevel"/>
    <w:tmpl w:val="4A8C3C0C"/>
    <w:lvl w:ilvl="0" w:tplc="63B2149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0"/>
    <w:rsid w:val="00033BC8"/>
    <w:rsid w:val="000751B6"/>
    <w:rsid w:val="000F1D62"/>
    <w:rsid w:val="001C0CD8"/>
    <w:rsid w:val="001E2EAE"/>
    <w:rsid w:val="003B4B2E"/>
    <w:rsid w:val="003F17AF"/>
    <w:rsid w:val="003F5F72"/>
    <w:rsid w:val="0045348B"/>
    <w:rsid w:val="0046333E"/>
    <w:rsid w:val="004C2196"/>
    <w:rsid w:val="005311F8"/>
    <w:rsid w:val="00553276"/>
    <w:rsid w:val="0067039F"/>
    <w:rsid w:val="006B6520"/>
    <w:rsid w:val="007962D8"/>
    <w:rsid w:val="007F20C6"/>
    <w:rsid w:val="00845B73"/>
    <w:rsid w:val="009A1079"/>
    <w:rsid w:val="00B615A3"/>
    <w:rsid w:val="00C632B2"/>
    <w:rsid w:val="00CD7D27"/>
    <w:rsid w:val="00CF7500"/>
    <w:rsid w:val="00D31ECA"/>
    <w:rsid w:val="00D41D57"/>
    <w:rsid w:val="00DF2592"/>
    <w:rsid w:val="00DF6DC8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0F3"/>
  <w15:docId w15:val="{90C4C78E-3EA4-4649-AD7E-56624584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83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1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20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0C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20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0C6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333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333E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7962D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962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noceramultiserviz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5832-BE9E-489A-85E6-E482C44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PARCHEGGI_REGOLAMENTO UNICO_CARTA INT.docx</vt:lpstr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PARCHEGGI_REGOLAMENTO UNICO_CARTA INT.docx</dc:title>
  <dc:creator>luca</dc:creator>
  <cp:lastModifiedBy>Account Microsoft</cp:lastModifiedBy>
  <cp:revision>2</cp:revision>
  <dcterms:created xsi:type="dcterms:W3CDTF">2024-02-12T10:26:00Z</dcterms:created>
  <dcterms:modified xsi:type="dcterms:W3CDTF">2024-02-12T10:26:00Z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Microsoft: Print To PDF</vt:lpwstr>
  </property>
</Properties>
</file>